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2A0AC" w14:textId="35B207AF" w:rsidR="00C861B0" w:rsidRPr="00D62DD8" w:rsidRDefault="00C861B0" w:rsidP="00C861B0">
      <w:pPr>
        <w:pStyle w:val="NormalRight"/>
        <w:rPr>
          <w:b/>
          <w:bCs/>
        </w:rPr>
      </w:pPr>
      <w:r>
        <w:rPr>
          <w:b/>
          <w:bCs/>
        </w:rPr>
        <w:t>1 priedėlis.</w:t>
      </w:r>
    </w:p>
    <w:p w14:paraId="73DAA772" w14:textId="77777777" w:rsidR="00C861B0" w:rsidRPr="00D62DD8" w:rsidRDefault="00C861B0" w:rsidP="00C861B0">
      <w:pPr>
        <w:pStyle w:val="NormalCentered"/>
      </w:pPr>
      <w:r>
        <w:t>Sąjungos įnašas vieneto įkainių, fiksuotųjų sumų ir fiksuotųjų normų pagrindu</w:t>
      </w:r>
    </w:p>
    <w:p w14:paraId="2656ACC3" w14:textId="77777777" w:rsidR="00C861B0" w:rsidRPr="00D62DD8" w:rsidRDefault="00C861B0" w:rsidP="00C861B0">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C861B0" w:rsidRPr="00D62DD8" w14:paraId="79223CBB" w14:textId="77777777" w:rsidTr="000223F9">
        <w:tc>
          <w:tcPr>
            <w:tcW w:w="4644" w:type="dxa"/>
          </w:tcPr>
          <w:p w14:paraId="662E817D" w14:textId="77777777" w:rsidR="00C861B0" w:rsidRPr="00D62DD8" w:rsidRDefault="00C861B0" w:rsidP="000223F9">
            <w:pPr>
              <w:spacing w:before="60" w:after="60" w:line="240" w:lineRule="auto"/>
            </w:pPr>
            <w:r>
              <w:t>Pasiūlymo pateikimo data</w:t>
            </w:r>
          </w:p>
        </w:tc>
        <w:tc>
          <w:tcPr>
            <w:tcW w:w="4644" w:type="dxa"/>
          </w:tcPr>
          <w:p w14:paraId="212A91A5" w14:textId="77777777" w:rsidR="00C861B0" w:rsidRPr="00D62DD8" w:rsidRDefault="00C861B0" w:rsidP="000223F9">
            <w:pPr>
              <w:spacing w:before="60" w:after="60" w:line="240" w:lineRule="auto"/>
            </w:pPr>
          </w:p>
        </w:tc>
      </w:tr>
      <w:tr w:rsidR="00C861B0" w:rsidRPr="00D62DD8" w14:paraId="0933D490" w14:textId="77777777" w:rsidTr="000223F9">
        <w:tc>
          <w:tcPr>
            <w:tcW w:w="4644" w:type="dxa"/>
          </w:tcPr>
          <w:p w14:paraId="3180D150" w14:textId="77777777" w:rsidR="00C861B0" w:rsidRPr="00D62DD8" w:rsidRDefault="00C861B0" w:rsidP="000223F9">
            <w:pPr>
              <w:spacing w:before="60" w:after="60" w:line="240" w:lineRule="auto"/>
            </w:pPr>
          </w:p>
        </w:tc>
        <w:tc>
          <w:tcPr>
            <w:tcW w:w="4644" w:type="dxa"/>
          </w:tcPr>
          <w:p w14:paraId="35EABBCF" w14:textId="77777777" w:rsidR="00C861B0" w:rsidRPr="00D62DD8" w:rsidRDefault="00C861B0" w:rsidP="000223F9">
            <w:pPr>
              <w:spacing w:before="60" w:after="60" w:line="240" w:lineRule="auto"/>
            </w:pPr>
          </w:p>
        </w:tc>
      </w:tr>
    </w:tbl>
    <w:p w14:paraId="246E3C0E" w14:textId="77777777" w:rsidR="00C861B0" w:rsidRPr="00D62DD8" w:rsidRDefault="00C861B0" w:rsidP="00C861B0"/>
    <w:p w14:paraId="3402B137" w14:textId="77777777" w:rsidR="00C861B0" w:rsidRPr="00D62DD8" w:rsidRDefault="00C861B0" w:rsidP="00C861B0">
      <w:r>
        <w:t>Šis priedėlis nebūtinas, jeigu ES lygmeniu taikomas supaprastintas išlaidų apmokėjimas, nustatytas 94 straipsnio 4 dalyje nurodytu deleguotuoju aktu.</w:t>
      </w:r>
    </w:p>
    <w:p w14:paraId="6655536F" w14:textId="77777777" w:rsidR="00C861B0" w:rsidRDefault="00C861B0" w:rsidP="00C861B0">
      <w:pPr>
        <w:pStyle w:val="Point0"/>
      </w:pPr>
    </w:p>
    <w:p w14:paraId="726EBBF6" w14:textId="77777777" w:rsidR="00C861B0" w:rsidRPr="00A865A1" w:rsidRDefault="00C861B0" w:rsidP="00C861B0"/>
    <w:p w14:paraId="1D2DC920" w14:textId="77777777" w:rsidR="00C861B0" w:rsidRPr="00A865A1" w:rsidRDefault="00C861B0" w:rsidP="00C861B0"/>
    <w:p w14:paraId="008994BD" w14:textId="77777777" w:rsidR="00C861B0" w:rsidRPr="00A865A1" w:rsidRDefault="00C861B0" w:rsidP="00C861B0"/>
    <w:p w14:paraId="391BCE68" w14:textId="77777777" w:rsidR="00C861B0" w:rsidRPr="00A865A1" w:rsidRDefault="00C861B0" w:rsidP="00C861B0"/>
    <w:p w14:paraId="7ACA4B03" w14:textId="77777777" w:rsidR="00C861B0" w:rsidRPr="00A865A1" w:rsidRDefault="00C861B0" w:rsidP="00C861B0"/>
    <w:p w14:paraId="3DACB896" w14:textId="77777777" w:rsidR="00C861B0" w:rsidRPr="00A865A1" w:rsidRDefault="00C861B0" w:rsidP="00C861B0"/>
    <w:p w14:paraId="26322E22" w14:textId="77777777" w:rsidR="00C861B0" w:rsidRPr="00A865A1" w:rsidRDefault="00C861B0" w:rsidP="00C861B0"/>
    <w:p w14:paraId="6E208772" w14:textId="77777777" w:rsidR="00C861B0" w:rsidRDefault="00C861B0" w:rsidP="00C861B0">
      <w:pPr>
        <w:pStyle w:val="Point0"/>
        <w:tabs>
          <w:tab w:val="left" w:pos="5724"/>
        </w:tabs>
      </w:pPr>
      <w:r>
        <w:tab/>
      </w:r>
      <w:r>
        <w:tab/>
      </w:r>
    </w:p>
    <w:p w14:paraId="70F909FC" w14:textId="77777777" w:rsidR="00C861B0" w:rsidRPr="00D62DD8" w:rsidRDefault="00C861B0" w:rsidP="00C861B0">
      <w:pPr>
        <w:pStyle w:val="Point0"/>
      </w:pPr>
      <w:r w:rsidRPr="00A865A1">
        <w:br w:type="page"/>
      </w:r>
      <w:r>
        <w:lastRenderedPageBreak/>
        <w:t>A.</w:t>
      </w:r>
      <w:r>
        <w:tab/>
        <w:t>Pagrindinių elementų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690"/>
        <w:gridCol w:w="1009"/>
        <w:gridCol w:w="1384"/>
        <w:gridCol w:w="804"/>
        <w:gridCol w:w="1774"/>
        <w:gridCol w:w="804"/>
        <w:gridCol w:w="1325"/>
        <w:gridCol w:w="1182"/>
        <w:gridCol w:w="1226"/>
        <w:gridCol w:w="1383"/>
      </w:tblGrid>
      <w:tr w:rsidR="00C861B0" w:rsidRPr="00D62DD8" w14:paraId="63861889" w14:textId="77777777" w:rsidTr="000223F9">
        <w:tc>
          <w:tcPr>
            <w:tcW w:w="436" w:type="pct"/>
            <w:vAlign w:val="center"/>
          </w:tcPr>
          <w:p w14:paraId="1D010634" w14:textId="77777777" w:rsidR="00C861B0" w:rsidRPr="00D62DD8" w:rsidRDefault="00C861B0" w:rsidP="000223F9">
            <w:pPr>
              <w:spacing w:before="60" w:after="60" w:line="240" w:lineRule="auto"/>
              <w:jc w:val="center"/>
              <w:rPr>
                <w:sz w:val="20"/>
                <w:szCs w:val="18"/>
              </w:rPr>
            </w:pPr>
            <w:r>
              <w:rPr>
                <w:sz w:val="20"/>
                <w:szCs w:val="18"/>
              </w:rPr>
              <w:t>Prioritetas</w:t>
            </w:r>
          </w:p>
        </w:tc>
        <w:tc>
          <w:tcPr>
            <w:tcW w:w="243" w:type="pct"/>
            <w:vAlign w:val="center"/>
          </w:tcPr>
          <w:p w14:paraId="4B57C3E5" w14:textId="77777777" w:rsidR="00C861B0" w:rsidRPr="00D62DD8" w:rsidRDefault="00C861B0" w:rsidP="000223F9">
            <w:pPr>
              <w:spacing w:before="60" w:after="60" w:line="240" w:lineRule="auto"/>
              <w:jc w:val="center"/>
              <w:rPr>
                <w:sz w:val="20"/>
                <w:szCs w:val="18"/>
              </w:rPr>
            </w:pPr>
            <w:r>
              <w:rPr>
                <w:sz w:val="20"/>
                <w:szCs w:val="18"/>
              </w:rPr>
              <w:t>Fondas</w:t>
            </w:r>
          </w:p>
        </w:tc>
        <w:tc>
          <w:tcPr>
            <w:tcW w:w="580" w:type="pct"/>
            <w:vAlign w:val="center"/>
          </w:tcPr>
          <w:p w14:paraId="0102FB37" w14:textId="77777777" w:rsidR="00C861B0" w:rsidRPr="00D62DD8" w:rsidRDefault="00C861B0" w:rsidP="000223F9">
            <w:pPr>
              <w:spacing w:before="60" w:after="60" w:line="240" w:lineRule="auto"/>
              <w:jc w:val="center"/>
              <w:rPr>
                <w:sz w:val="20"/>
                <w:szCs w:val="18"/>
              </w:rPr>
            </w:pPr>
            <w:r>
              <w:rPr>
                <w:sz w:val="20"/>
                <w:szCs w:val="18"/>
              </w:rPr>
              <w:t>Konkretus tikslas</w:t>
            </w:r>
          </w:p>
        </w:tc>
        <w:tc>
          <w:tcPr>
            <w:tcW w:w="346" w:type="pct"/>
            <w:vAlign w:val="center"/>
          </w:tcPr>
          <w:p w14:paraId="6A6C2A58" w14:textId="77777777" w:rsidR="00C861B0" w:rsidRPr="00D62DD8" w:rsidRDefault="00C861B0" w:rsidP="000223F9">
            <w:pPr>
              <w:spacing w:before="60" w:after="60" w:line="240" w:lineRule="auto"/>
              <w:jc w:val="center"/>
              <w:rPr>
                <w:sz w:val="20"/>
                <w:szCs w:val="18"/>
              </w:rPr>
            </w:pPr>
            <w:r>
              <w:rPr>
                <w:sz w:val="20"/>
                <w:szCs w:val="18"/>
              </w:rPr>
              <w:t>Regiono kategorija</w:t>
            </w:r>
          </w:p>
        </w:tc>
        <w:tc>
          <w:tcPr>
            <w:tcW w:w="475" w:type="pct"/>
            <w:vAlign w:val="center"/>
          </w:tcPr>
          <w:p w14:paraId="52A1691B" w14:textId="77777777" w:rsidR="00C861B0" w:rsidRPr="00D62DD8" w:rsidRDefault="00C861B0" w:rsidP="000223F9">
            <w:pPr>
              <w:spacing w:before="60" w:after="60" w:line="240" w:lineRule="auto"/>
              <w:jc w:val="center"/>
              <w:rPr>
                <w:sz w:val="20"/>
                <w:szCs w:val="18"/>
              </w:rPr>
            </w:pPr>
            <w:r>
              <w:rPr>
                <w:sz w:val="20"/>
                <w:szCs w:val="18"/>
              </w:rPr>
              <w:t>Apskaičiuotoji viso finansinio asignavimo dalis prioritete, kuriai bus taikomas supaprastintas išlaidų apmokėjimas, %</w:t>
            </w:r>
          </w:p>
        </w:tc>
        <w:tc>
          <w:tcPr>
            <w:tcW w:w="885" w:type="pct"/>
            <w:gridSpan w:val="2"/>
            <w:vAlign w:val="center"/>
          </w:tcPr>
          <w:p w14:paraId="154A0EC6" w14:textId="77777777" w:rsidR="00C861B0" w:rsidRPr="00D62DD8" w:rsidRDefault="00C861B0" w:rsidP="000223F9">
            <w:pPr>
              <w:spacing w:before="60" w:after="60" w:line="240" w:lineRule="auto"/>
              <w:jc w:val="center"/>
              <w:rPr>
                <w:sz w:val="20"/>
                <w:szCs w:val="18"/>
              </w:rPr>
            </w:pPr>
            <w:r>
              <w:rPr>
                <w:sz w:val="20"/>
                <w:szCs w:val="18"/>
              </w:rPr>
              <w:t>Veiksmo, už kurį atlyginama, rūšis (-ys)</w:t>
            </w:r>
          </w:p>
        </w:tc>
        <w:tc>
          <w:tcPr>
            <w:tcW w:w="731" w:type="pct"/>
            <w:gridSpan w:val="2"/>
            <w:vAlign w:val="center"/>
          </w:tcPr>
          <w:p w14:paraId="55256CDD" w14:textId="77777777" w:rsidR="00C861B0" w:rsidRPr="00D62DD8" w:rsidRDefault="00C861B0" w:rsidP="000223F9">
            <w:pPr>
              <w:spacing w:before="60" w:after="60" w:line="240" w:lineRule="auto"/>
              <w:jc w:val="center"/>
              <w:rPr>
                <w:sz w:val="20"/>
                <w:szCs w:val="18"/>
              </w:rPr>
            </w:pPr>
            <w:r>
              <w:rPr>
                <w:sz w:val="20"/>
                <w:szCs w:val="18"/>
              </w:rPr>
              <w:t>Rodiklis, kurį pasiekus išlaidos yra atlyginamos</w:t>
            </w:r>
          </w:p>
        </w:tc>
        <w:tc>
          <w:tcPr>
            <w:tcW w:w="406" w:type="pct"/>
            <w:vAlign w:val="center"/>
          </w:tcPr>
          <w:p w14:paraId="17CE3733" w14:textId="77777777" w:rsidR="00C861B0" w:rsidRPr="00D62DD8" w:rsidRDefault="00C861B0" w:rsidP="000223F9">
            <w:pPr>
              <w:spacing w:before="60" w:after="60" w:line="240" w:lineRule="auto"/>
              <w:jc w:val="center"/>
              <w:rPr>
                <w:sz w:val="20"/>
                <w:szCs w:val="18"/>
              </w:rPr>
            </w:pPr>
            <w:r>
              <w:rPr>
                <w:sz w:val="20"/>
                <w:szCs w:val="18"/>
              </w:rPr>
              <w:t>Rodiklio, kurį pasiekus išlaidos yra atlyginamos, matavimo vienetas</w:t>
            </w:r>
          </w:p>
        </w:tc>
        <w:tc>
          <w:tcPr>
            <w:tcW w:w="421" w:type="pct"/>
            <w:vAlign w:val="center"/>
          </w:tcPr>
          <w:p w14:paraId="5D285BFE" w14:textId="77777777" w:rsidR="00C861B0" w:rsidRPr="00D62DD8" w:rsidRDefault="00C861B0" w:rsidP="000223F9">
            <w:pPr>
              <w:spacing w:before="60" w:after="60" w:line="240" w:lineRule="auto"/>
              <w:jc w:val="center"/>
              <w:rPr>
                <w:sz w:val="20"/>
                <w:szCs w:val="18"/>
              </w:rPr>
            </w:pPr>
            <w:r>
              <w:rPr>
                <w:sz w:val="20"/>
                <w:szCs w:val="18"/>
              </w:rPr>
              <w:t>Supaprastinto išlaidų apmokėjimo rūšis (fiksuotieji vieneto įkainiai, fiksuotosios sumos arba fiksuotosios normos)</w:t>
            </w:r>
          </w:p>
        </w:tc>
        <w:tc>
          <w:tcPr>
            <w:tcW w:w="475" w:type="pct"/>
            <w:vAlign w:val="center"/>
          </w:tcPr>
          <w:p w14:paraId="705E0F83" w14:textId="77777777" w:rsidR="00C861B0" w:rsidRPr="00D62DD8" w:rsidRDefault="00C861B0" w:rsidP="000223F9">
            <w:pPr>
              <w:spacing w:before="60" w:after="60" w:line="240" w:lineRule="auto"/>
              <w:jc w:val="center"/>
              <w:rPr>
                <w:sz w:val="20"/>
                <w:szCs w:val="18"/>
              </w:rPr>
            </w:pPr>
            <w:r>
              <w:rPr>
                <w:sz w:val="20"/>
                <w:szCs w:val="18"/>
              </w:rPr>
              <w:t>Supaprastinto išlaidų apmokėjimo suma (eurais) arba procentinis dydis (fiksuotųjų normų atveju)</w:t>
            </w:r>
          </w:p>
        </w:tc>
      </w:tr>
      <w:tr w:rsidR="00C861B0" w:rsidRPr="00D62DD8" w14:paraId="7B905075" w14:textId="77777777" w:rsidTr="000223F9">
        <w:tc>
          <w:tcPr>
            <w:tcW w:w="436" w:type="pct"/>
            <w:vAlign w:val="center"/>
          </w:tcPr>
          <w:p w14:paraId="2A683B07" w14:textId="77777777" w:rsidR="00C861B0" w:rsidRDefault="00C861B0" w:rsidP="000223F9">
            <w:pPr>
              <w:spacing w:before="60" w:after="60" w:line="240" w:lineRule="auto"/>
              <w:jc w:val="center"/>
              <w:rPr>
                <w:sz w:val="20"/>
                <w:szCs w:val="18"/>
              </w:rPr>
            </w:pPr>
          </w:p>
        </w:tc>
        <w:tc>
          <w:tcPr>
            <w:tcW w:w="243" w:type="pct"/>
            <w:vAlign w:val="center"/>
          </w:tcPr>
          <w:p w14:paraId="7BAD4DA9" w14:textId="77777777" w:rsidR="00C861B0" w:rsidRDefault="00C861B0" w:rsidP="000223F9">
            <w:pPr>
              <w:spacing w:before="60" w:after="60" w:line="240" w:lineRule="auto"/>
              <w:jc w:val="center"/>
              <w:rPr>
                <w:sz w:val="20"/>
                <w:szCs w:val="18"/>
              </w:rPr>
            </w:pPr>
          </w:p>
        </w:tc>
        <w:tc>
          <w:tcPr>
            <w:tcW w:w="580" w:type="pct"/>
            <w:vAlign w:val="center"/>
          </w:tcPr>
          <w:p w14:paraId="42894F98" w14:textId="77777777" w:rsidR="00C861B0" w:rsidRDefault="00C861B0" w:rsidP="000223F9">
            <w:pPr>
              <w:spacing w:before="60" w:after="60" w:line="240" w:lineRule="auto"/>
              <w:jc w:val="center"/>
              <w:rPr>
                <w:sz w:val="20"/>
                <w:szCs w:val="18"/>
              </w:rPr>
            </w:pPr>
          </w:p>
        </w:tc>
        <w:tc>
          <w:tcPr>
            <w:tcW w:w="346" w:type="pct"/>
            <w:vAlign w:val="center"/>
          </w:tcPr>
          <w:p w14:paraId="28BF5628" w14:textId="77777777" w:rsidR="00C861B0" w:rsidRDefault="00C861B0" w:rsidP="000223F9">
            <w:pPr>
              <w:spacing w:before="60" w:after="60" w:line="240" w:lineRule="auto"/>
              <w:jc w:val="center"/>
              <w:rPr>
                <w:sz w:val="20"/>
                <w:szCs w:val="18"/>
              </w:rPr>
            </w:pPr>
          </w:p>
        </w:tc>
        <w:tc>
          <w:tcPr>
            <w:tcW w:w="475" w:type="pct"/>
            <w:vAlign w:val="center"/>
          </w:tcPr>
          <w:p w14:paraId="4F591180" w14:textId="77777777" w:rsidR="00C861B0" w:rsidRDefault="00C861B0" w:rsidP="000223F9">
            <w:pPr>
              <w:spacing w:before="60" w:after="60" w:line="240" w:lineRule="auto"/>
              <w:jc w:val="center"/>
              <w:rPr>
                <w:sz w:val="20"/>
                <w:szCs w:val="18"/>
              </w:rPr>
            </w:pPr>
          </w:p>
        </w:tc>
        <w:tc>
          <w:tcPr>
            <w:tcW w:w="276" w:type="pct"/>
            <w:vAlign w:val="center"/>
          </w:tcPr>
          <w:p w14:paraId="27013497" w14:textId="77777777" w:rsidR="00C861B0" w:rsidRDefault="00C861B0" w:rsidP="000223F9">
            <w:pPr>
              <w:spacing w:before="60" w:after="60" w:line="240" w:lineRule="auto"/>
              <w:jc w:val="center"/>
              <w:rPr>
                <w:sz w:val="20"/>
                <w:szCs w:val="18"/>
              </w:rPr>
            </w:pPr>
            <w:r>
              <w:rPr>
                <w:sz w:val="20"/>
                <w:szCs w:val="18"/>
              </w:rPr>
              <w:t>Kodas</w:t>
            </w:r>
            <w:r w:rsidRPr="00D62DD8">
              <w:rPr>
                <w:rStyle w:val="FootnoteReference"/>
              </w:rPr>
              <w:footnoteReference w:id="2"/>
            </w:r>
          </w:p>
        </w:tc>
        <w:tc>
          <w:tcPr>
            <w:tcW w:w="609" w:type="pct"/>
            <w:vAlign w:val="center"/>
          </w:tcPr>
          <w:p w14:paraId="744B5D91" w14:textId="77777777" w:rsidR="00C861B0" w:rsidRDefault="00C861B0" w:rsidP="000223F9">
            <w:pPr>
              <w:spacing w:before="60" w:after="60" w:line="240" w:lineRule="auto"/>
              <w:jc w:val="center"/>
              <w:rPr>
                <w:sz w:val="20"/>
                <w:szCs w:val="18"/>
              </w:rPr>
            </w:pPr>
            <w:r>
              <w:rPr>
                <w:sz w:val="20"/>
                <w:szCs w:val="18"/>
              </w:rPr>
              <w:t>Aprašymas</w:t>
            </w:r>
          </w:p>
        </w:tc>
        <w:tc>
          <w:tcPr>
            <w:tcW w:w="276" w:type="pct"/>
          </w:tcPr>
          <w:p w14:paraId="0A518648" w14:textId="77777777" w:rsidR="00C861B0" w:rsidRDefault="00C861B0" w:rsidP="000223F9">
            <w:pPr>
              <w:spacing w:before="60" w:after="60" w:line="240" w:lineRule="auto"/>
              <w:jc w:val="center"/>
              <w:rPr>
                <w:sz w:val="20"/>
                <w:szCs w:val="18"/>
              </w:rPr>
            </w:pPr>
            <w:r>
              <w:rPr>
                <w:sz w:val="20"/>
                <w:szCs w:val="18"/>
              </w:rPr>
              <w:t>Kodas</w:t>
            </w:r>
            <w:r w:rsidRPr="00D62DD8">
              <w:rPr>
                <w:rStyle w:val="FootnoteReference"/>
              </w:rPr>
              <w:footnoteReference w:id="3"/>
            </w:r>
          </w:p>
        </w:tc>
        <w:tc>
          <w:tcPr>
            <w:tcW w:w="455" w:type="pct"/>
          </w:tcPr>
          <w:p w14:paraId="74991C58" w14:textId="77777777" w:rsidR="00C861B0" w:rsidRDefault="00C861B0" w:rsidP="000223F9">
            <w:pPr>
              <w:spacing w:before="60" w:after="60" w:line="240" w:lineRule="auto"/>
              <w:jc w:val="center"/>
              <w:rPr>
                <w:sz w:val="20"/>
                <w:szCs w:val="18"/>
              </w:rPr>
            </w:pPr>
            <w:r w:rsidRPr="000F0F47">
              <w:rPr>
                <w:sz w:val="20"/>
                <w:szCs w:val="18"/>
              </w:rPr>
              <w:t>Aprašymas</w:t>
            </w:r>
          </w:p>
        </w:tc>
        <w:tc>
          <w:tcPr>
            <w:tcW w:w="406" w:type="pct"/>
            <w:vAlign w:val="center"/>
          </w:tcPr>
          <w:p w14:paraId="30E151E8" w14:textId="77777777" w:rsidR="00C861B0" w:rsidRDefault="00C861B0" w:rsidP="000223F9">
            <w:pPr>
              <w:spacing w:before="60" w:after="60" w:line="240" w:lineRule="auto"/>
              <w:jc w:val="center"/>
              <w:rPr>
                <w:sz w:val="20"/>
                <w:szCs w:val="18"/>
              </w:rPr>
            </w:pPr>
          </w:p>
        </w:tc>
        <w:tc>
          <w:tcPr>
            <w:tcW w:w="421" w:type="pct"/>
            <w:vAlign w:val="center"/>
          </w:tcPr>
          <w:p w14:paraId="4F100786" w14:textId="77777777" w:rsidR="00C861B0" w:rsidRDefault="00C861B0" w:rsidP="000223F9">
            <w:pPr>
              <w:spacing w:before="60" w:after="60" w:line="240" w:lineRule="auto"/>
              <w:jc w:val="center"/>
              <w:rPr>
                <w:sz w:val="20"/>
                <w:szCs w:val="18"/>
              </w:rPr>
            </w:pPr>
          </w:p>
        </w:tc>
        <w:tc>
          <w:tcPr>
            <w:tcW w:w="475" w:type="pct"/>
            <w:vAlign w:val="center"/>
          </w:tcPr>
          <w:p w14:paraId="34FD7C24" w14:textId="77777777" w:rsidR="00C861B0" w:rsidRDefault="00C861B0" w:rsidP="000223F9">
            <w:pPr>
              <w:spacing w:before="60" w:after="60" w:line="240" w:lineRule="auto"/>
              <w:jc w:val="center"/>
              <w:rPr>
                <w:sz w:val="20"/>
                <w:szCs w:val="18"/>
              </w:rPr>
            </w:pPr>
          </w:p>
        </w:tc>
      </w:tr>
      <w:tr w:rsidR="00952A25" w:rsidRPr="00D62DD8" w14:paraId="4249D5D8" w14:textId="77777777" w:rsidTr="001A3B90">
        <w:trPr>
          <w:trHeight w:val="3104"/>
        </w:trPr>
        <w:tc>
          <w:tcPr>
            <w:tcW w:w="436" w:type="pct"/>
            <w:vMerge w:val="restart"/>
          </w:tcPr>
          <w:p w14:paraId="6A6BA178" w14:textId="77777777" w:rsidR="00952A25" w:rsidRDefault="00952A25" w:rsidP="000223F9">
            <w:pPr>
              <w:spacing w:before="60" w:after="0" w:line="240" w:lineRule="auto"/>
              <w:jc w:val="center"/>
              <w:rPr>
                <w:sz w:val="20"/>
                <w:szCs w:val="18"/>
              </w:rPr>
            </w:pPr>
            <w:r w:rsidRPr="001F6581">
              <w:rPr>
                <w:sz w:val="20"/>
                <w:szCs w:val="18"/>
              </w:rPr>
              <w:t>2 prioritet</w:t>
            </w:r>
            <w:r>
              <w:rPr>
                <w:sz w:val="20"/>
                <w:szCs w:val="18"/>
              </w:rPr>
              <w:t>as</w:t>
            </w:r>
            <w:r w:rsidRPr="001F6581">
              <w:rPr>
                <w:sz w:val="20"/>
                <w:szCs w:val="18"/>
              </w:rPr>
              <w:t xml:space="preserve"> „Žalesnė Lietuva“</w:t>
            </w:r>
          </w:p>
        </w:tc>
        <w:tc>
          <w:tcPr>
            <w:tcW w:w="243" w:type="pct"/>
          </w:tcPr>
          <w:p w14:paraId="3E1E7A4C" w14:textId="77777777" w:rsidR="00952A25" w:rsidRDefault="00952A25" w:rsidP="000223F9">
            <w:pPr>
              <w:spacing w:before="60" w:after="0" w:line="240" w:lineRule="auto"/>
              <w:jc w:val="center"/>
              <w:rPr>
                <w:sz w:val="20"/>
                <w:szCs w:val="18"/>
              </w:rPr>
            </w:pPr>
            <w:r>
              <w:rPr>
                <w:sz w:val="20"/>
                <w:szCs w:val="18"/>
              </w:rPr>
              <w:t>ERPF</w:t>
            </w:r>
          </w:p>
        </w:tc>
        <w:tc>
          <w:tcPr>
            <w:tcW w:w="580" w:type="pct"/>
          </w:tcPr>
          <w:p w14:paraId="32467932" w14:textId="49E5F12E" w:rsidR="00952A25" w:rsidRPr="00504346" w:rsidRDefault="00504346" w:rsidP="000223F9">
            <w:pPr>
              <w:spacing w:before="60" w:after="0" w:line="240" w:lineRule="auto"/>
              <w:rPr>
                <w:sz w:val="20"/>
                <w:szCs w:val="20"/>
              </w:rPr>
            </w:pPr>
            <w:r w:rsidRPr="00D61377">
              <w:rPr>
                <w:sz w:val="20"/>
                <w:szCs w:val="20"/>
              </w:rPr>
              <w:t>2.2.</w:t>
            </w:r>
            <w:r w:rsidR="00F4540E" w:rsidRPr="00D61377">
              <w:rPr>
                <w:sz w:val="20"/>
                <w:szCs w:val="20"/>
              </w:rPr>
              <w:t xml:space="preserve"> </w:t>
            </w:r>
            <w:r w:rsidR="009A434D" w:rsidRPr="00D61377">
              <w:rPr>
                <w:sz w:val="20"/>
                <w:szCs w:val="20"/>
              </w:rPr>
              <w:t xml:space="preserve">(RSO2.2 – SFC2021) </w:t>
            </w:r>
            <w:r w:rsidRPr="00D61377">
              <w:rPr>
                <w:sz w:val="20"/>
                <w:szCs w:val="20"/>
              </w:rPr>
              <w:t xml:space="preserve">Skatinti atsinaujinančiąją energiją pagal </w:t>
            </w:r>
            <w:r w:rsidRPr="001A3B90">
              <w:rPr>
                <w:sz w:val="20"/>
                <w:szCs w:val="20"/>
              </w:rPr>
              <w:t>Direktyvą (ES) 2018/2001, įskaitant joje nustatytus tvarumo kriterijus</w:t>
            </w:r>
            <w:r w:rsidR="00E61EDF" w:rsidRPr="00504346">
              <w:rPr>
                <w:sz w:val="20"/>
                <w:szCs w:val="20"/>
              </w:rPr>
              <w:t xml:space="preserve"> </w:t>
            </w:r>
          </w:p>
        </w:tc>
        <w:tc>
          <w:tcPr>
            <w:tcW w:w="346" w:type="pct"/>
          </w:tcPr>
          <w:p w14:paraId="3DDFD4A0" w14:textId="77777777" w:rsidR="00952A25" w:rsidRDefault="00952A25" w:rsidP="000223F9">
            <w:pPr>
              <w:spacing w:before="60" w:after="0" w:line="240" w:lineRule="auto"/>
              <w:rPr>
                <w:sz w:val="20"/>
                <w:szCs w:val="18"/>
              </w:rPr>
            </w:pPr>
            <w:r w:rsidRPr="000F747C">
              <w:rPr>
                <w:sz w:val="20"/>
                <w:szCs w:val="20"/>
              </w:rPr>
              <w:t xml:space="preserve">Vidurio ir Vakarų Lietuvos </w:t>
            </w:r>
            <w:r>
              <w:rPr>
                <w:sz w:val="20"/>
                <w:szCs w:val="20"/>
              </w:rPr>
              <w:t>(toliau –</w:t>
            </w:r>
            <w:r>
              <w:rPr>
                <w:sz w:val="20"/>
                <w:szCs w:val="18"/>
              </w:rPr>
              <w:t>VVL) regionas</w:t>
            </w:r>
          </w:p>
        </w:tc>
        <w:tc>
          <w:tcPr>
            <w:tcW w:w="475" w:type="pct"/>
          </w:tcPr>
          <w:p w14:paraId="4EECD3FE" w14:textId="2B50C956" w:rsidR="00952A25" w:rsidRPr="001A3B90" w:rsidRDefault="00CB3921" w:rsidP="000223F9">
            <w:pPr>
              <w:spacing w:before="60" w:after="0" w:line="240" w:lineRule="auto"/>
              <w:jc w:val="center"/>
              <w:rPr>
                <w:sz w:val="20"/>
                <w:szCs w:val="18"/>
                <w:lang w:val="en-US"/>
              </w:rPr>
            </w:pPr>
            <w:r>
              <w:rPr>
                <w:sz w:val="20"/>
                <w:szCs w:val="18"/>
              </w:rPr>
              <w:t>2,</w:t>
            </w:r>
            <w:r w:rsidR="00B84C80">
              <w:rPr>
                <w:sz w:val="20"/>
                <w:szCs w:val="18"/>
              </w:rPr>
              <w:t>27</w:t>
            </w:r>
            <w:r w:rsidR="00263A47">
              <w:rPr>
                <w:sz w:val="20"/>
                <w:szCs w:val="18"/>
              </w:rPr>
              <w:t xml:space="preserve"> proc.</w:t>
            </w:r>
            <w:r w:rsidR="00BE5BEF">
              <w:rPr>
                <w:sz w:val="20"/>
                <w:szCs w:val="18"/>
              </w:rPr>
              <w:t xml:space="preserve"> </w:t>
            </w:r>
          </w:p>
        </w:tc>
        <w:tc>
          <w:tcPr>
            <w:tcW w:w="276" w:type="pct"/>
          </w:tcPr>
          <w:p w14:paraId="6E8D9741" w14:textId="63BAFEE7" w:rsidR="00952A25" w:rsidRDefault="00952A25" w:rsidP="008A239E">
            <w:pPr>
              <w:spacing w:before="60" w:after="0" w:line="240" w:lineRule="auto"/>
              <w:rPr>
                <w:sz w:val="20"/>
                <w:szCs w:val="18"/>
              </w:rPr>
            </w:pPr>
            <w:r>
              <w:rPr>
                <w:sz w:val="20"/>
                <w:szCs w:val="18"/>
              </w:rPr>
              <w:t>053</w:t>
            </w:r>
          </w:p>
        </w:tc>
        <w:tc>
          <w:tcPr>
            <w:tcW w:w="609" w:type="pct"/>
          </w:tcPr>
          <w:p w14:paraId="48F08C9A" w14:textId="75C955A6" w:rsidR="00952A25" w:rsidRPr="008A239E" w:rsidRDefault="00952A25" w:rsidP="00923762">
            <w:pPr>
              <w:spacing w:before="60" w:after="0" w:line="240" w:lineRule="auto"/>
              <w:rPr>
                <w:sz w:val="20"/>
                <w:szCs w:val="20"/>
              </w:rPr>
            </w:pPr>
            <w:r w:rsidRPr="008A239E">
              <w:rPr>
                <w:color w:val="000000"/>
                <w:sz w:val="20"/>
                <w:szCs w:val="20"/>
                <w:shd w:val="clear" w:color="auto" w:fill="FFFFFF"/>
              </w:rPr>
              <w:t>Pažangios energijos sistemos (įskaitant pažangiuosius tinklus ir IRT sistemas) ir susijęs kaupimas</w:t>
            </w:r>
          </w:p>
        </w:tc>
        <w:tc>
          <w:tcPr>
            <w:tcW w:w="276" w:type="pct"/>
          </w:tcPr>
          <w:p w14:paraId="4F4ED0AD" w14:textId="77777777" w:rsidR="00952A25" w:rsidRDefault="00952A25" w:rsidP="000223F9">
            <w:pPr>
              <w:spacing w:before="60" w:after="0" w:line="240" w:lineRule="auto"/>
              <w:jc w:val="center"/>
              <w:rPr>
                <w:sz w:val="20"/>
                <w:szCs w:val="18"/>
              </w:rPr>
            </w:pPr>
          </w:p>
        </w:tc>
        <w:tc>
          <w:tcPr>
            <w:tcW w:w="455" w:type="pct"/>
          </w:tcPr>
          <w:p w14:paraId="1DA869CC" w14:textId="0CCFF70B" w:rsidR="00952A25" w:rsidRPr="000F0F47" w:rsidRDefault="00952A25" w:rsidP="000223F9">
            <w:pPr>
              <w:spacing w:before="60" w:after="0" w:line="240" w:lineRule="auto"/>
              <w:rPr>
                <w:sz w:val="20"/>
                <w:szCs w:val="18"/>
              </w:rPr>
            </w:pPr>
            <w:r w:rsidRPr="00C861B0">
              <w:rPr>
                <w:sz w:val="20"/>
                <w:szCs w:val="18"/>
              </w:rPr>
              <w:t xml:space="preserve">Įrengto elektros energijos kaupimo </w:t>
            </w:r>
            <w:r w:rsidRPr="00CE391F">
              <w:rPr>
                <w:sz w:val="20"/>
                <w:szCs w:val="18"/>
              </w:rPr>
              <w:t>įrengini</w:t>
            </w:r>
            <w:r w:rsidR="003A7EE5" w:rsidRPr="00F74A7C">
              <w:rPr>
                <w:sz w:val="20"/>
                <w:szCs w:val="18"/>
              </w:rPr>
              <w:t>o</w:t>
            </w:r>
            <w:r w:rsidR="003A7EE5" w:rsidRPr="00CE391F">
              <w:rPr>
                <w:color w:val="0070C0"/>
                <w:sz w:val="20"/>
                <w:szCs w:val="18"/>
              </w:rPr>
              <w:t xml:space="preserve"> </w:t>
            </w:r>
            <w:r w:rsidRPr="00C861B0">
              <w:rPr>
                <w:sz w:val="20"/>
                <w:szCs w:val="18"/>
              </w:rPr>
              <w:t>talpa</w:t>
            </w:r>
          </w:p>
        </w:tc>
        <w:tc>
          <w:tcPr>
            <w:tcW w:w="406" w:type="pct"/>
          </w:tcPr>
          <w:p w14:paraId="60EF6EA1" w14:textId="0397B32C" w:rsidR="00952A25" w:rsidRDefault="00952A25" w:rsidP="000223F9">
            <w:pPr>
              <w:spacing w:before="60" w:after="0" w:line="240" w:lineRule="auto"/>
              <w:rPr>
                <w:sz w:val="20"/>
                <w:szCs w:val="18"/>
              </w:rPr>
            </w:pPr>
            <w:r>
              <w:rPr>
                <w:sz w:val="20"/>
                <w:szCs w:val="18"/>
              </w:rPr>
              <w:t>kWh</w:t>
            </w:r>
          </w:p>
        </w:tc>
        <w:tc>
          <w:tcPr>
            <w:tcW w:w="421" w:type="pct"/>
          </w:tcPr>
          <w:p w14:paraId="5C74072E" w14:textId="4F18817B" w:rsidR="00952A25" w:rsidRPr="00FF4B3F" w:rsidRDefault="00952A25" w:rsidP="000223F9">
            <w:pPr>
              <w:spacing w:before="60" w:after="0" w:line="240" w:lineRule="auto"/>
              <w:rPr>
                <w:color w:val="000000" w:themeColor="text1"/>
                <w:sz w:val="20"/>
                <w:szCs w:val="20"/>
              </w:rPr>
            </w:pPr>
            <w:r w:rsidRPr="00FF4B3F">
              <w:rPr>
                <w:color w:val="000000" w:themeColor="text1"/>
                <w:sz w:val="20"/>
                <w:szCs w:val="20"/>
              </w:rPr>
              <w:t>Fiksuot</w:t>
            </w:r>
            <w:r>
              <w:rPr>
                <w:color w:val="000000" w:themeColor="text1"/>
                <w:sz w:val="20"/>
                <w:szCs w:val="20"/>
              </w:rPr>
              <w:t xml:space="preserve">ieji </w:t>
            </w:r>
            <w:r w:rsidRPr="00FF4B3F">
              <w:rPr>
                <w:color w:val="000000" w:themeColor="text1"/>
                <w:sz w:val="20"/>
                <w:szCs w:val="20"/>
              </w:rPr>
              <w:t>vieneto įkaini</w:t>
            </w:r>
            <w:r>
              <w:rPr>
                <w:color w:val="000000" w:themeColor="text1"/>
                <w:sz w:val="20"/>
                <w:szCs w:val="20"/>
              </w:rPr>
              <w:t>ai</w:t>
            </w:r>
          </w:p>
          <w:p w14:paraId="6A4450BE" w14:textId="77777777" w:rsidR="00952A25" w:rsidRDefault="00952A25" w:rsidP="000223F9">
            <w:pPr>
              <w:spacing w:before="60" w:after="0" w:line="240" w:lineRule="auto"/>
              <w:rPr>
                <w:sz w:val="20"/>
                <w:szCs w:val="18"/>
              </w:rPr>
            </w:pPr>
          </w:p>
        </w:tc>
        <w:tc>
          <w:tcPr>
            <w:tcW w:w="475" w:type="pct"/>
            <w:vMerge w:val="restart"/>
          </w:tcPr>
          <w:p w14:paraId="06012C7E" w14:textId="5B5A6A2B" w:rsidR="00952A25" w:rsidRPr="00C861B0" w:rsidRDefault="00952A25" w:rsidP="00960E39">
            <w:pPr>
              <w:spacing w:line="276" w:lineRule="auto"/>
              <w:rPr>
                <w:rFonts w:eastAsia="Times New Roman"/>
                <w:color w:val="000000" w:themeColor="text1"/>
                <w:sz w:val="20"/>
                <w:szCs w:val="20"/>
                <w:lang w:eastAsia="lt-LT"/>
              </w:rPr>
            </w:pPr>
            <w:r w:rsidRPr="00C861B0">
              <w:rPr>
                <w:rFonts w:eastAsia="Times New Roman"/>
                <w:b/>
                <w:bCs/>
                <w:color w:val="000000" w:themeColor="text1"/>
                <w:sz w:val="18"/>
                <w:szCs w:val="18"/>
                <w:lang w:eastAsia="lt-LT"/>
              </w:rPr>
              <w:t>FĮ</w:t>
            </w:r>
            <w:r w:rsidRPr="00C861B0">
              <w:rPr>
                <w:rFonts w:eastAsia="Times New Roman"/>
                <w:b/>
                <w:bCs/>
                <w:color w:val="000000" w:themeColor="text1"/>
                <w:sz w:val="18"/>
                <w:szCs w:val="18"/>
                <w:vertAlign w:val="subscript"/>
                <w:lang w:eastAsia="lt-LT"/>
              </w:rPr>
              <w:t>1(</w:t>
            </w:r>
            <w:r w:rsidRPr="00C861B0">
              <w:rPr>
                <w:rFonts w:eastAsia="Times New Roman"/>
                <w:b/>
                <w:bCs/>
                <w:color w:val="000000" w:themeColor="text1"/>
                <w:sz w:val="20"/>
                <w:szCs w:val="20"/>
                <w:vertAlign w:val="subscript"/>
                <w:lang w:eastAsia="lt-LT"/>
              </w:rPr>
              <w:t>be PVM)</w:t>
            </w:r>
            <w:r w:rsidRPr="00960E39">
              <w:rPr>
                <w:rFonts w:eastAsia="Times New Roman"/>
                <w:color w:val="000000" w:themeColor="text1"/>
                <w:sz w:val="20"/>
                <w:szCs w:val="20"/>
                <w:lang w:eastAsia="lt-LT"/>
              </w:rPr>
              <w:t>=</w:t>
            </w:r>
            <w:r w:rsidRPr="00C861B0">
              <w:rPr>
                <w:sz w:val="20"/>
                <w:szCs w:val="20"/>
              </w:rPr>
              <w:t xml:space="preserve"> </w:t>
            </w:r>
            <w:r w:rsidRPr="00C861B0">
              <w:rPr>
                <w:rFonts w:eastAsia="Times New Roman"/>
                <w:color w:val="000000" w:themeColor="text1"/>
                <w:sz w:val="20"/>
                <w:szCs w:val="20"/>
                <w:lang w:eastAsia="lt-LT"/>
              </w:rPr>
              <w:t>744,23 Eur</w:t>
            </w:r>
            <w:r>
              <w:rPr>
                <w:rFonts w:eastAsia="Times New Roman"/>
                <w:color w:val="000000" w:themeColor="text1"/>
                <w:sz w:val="20"/>
                <w:szCs w:val="20"/>
                <w:lang w:eastAsia="lt-LT"/>
              </w:rPr>
              <w:t>.</w:t>
            </w:r>
            <w:r w:rsidRPr="00C861B0">
              <w:rPr>
                <w:rFonts w:eastAsia="Times New Roman"/>
                <w:color w:val="000000" w:themeColor="text1"/>
                <w:sz w:val="20"/>
                <w:szCs w:val="20"/>
                <w:lang w:eastAsia="lt-LT"/>
              </w:rPr>
              <w:t xml:space="preserve"> </w:t>
            </w:r>
          </w:p>
          <w:p w14:paraId="761483C2" w14:textId="36A7C7C4" w:rsidR="00952A25" w:rsidRPr="00C861B0" w:rsidRDefault="00952A25" w:rsidP="00960E39">
            <w:pPr>
              <w:spacing w:line="276" w:lineRule="auto"/>
              <w:rPr>
                <w:rFonts w:eastAsia="Times New Roman"/>
                <w:color w:val="000000" w:themeColor="text1"/>
                <w:sz w:val="20"/>
                <w:szCs w:val="20"/>
                <w:lang w:eastAsia="lt-LT"/>
              </w:rPr>
            </w:pPr>
            <w:r w:rsidRPr="00960E39">
              <w:rPr>
                <w:rFonts w:eastAsia="Times New Roman"/>
                <w:b/>
                <w:bCs/>
                <w:color w:val="000000" w:themeColor="text1"/>
                <w:sz w:val="20"/>
                <w:szCs w:val="20"/>
                <w:lang w:eastAsia="lt-LT"/>
              </w:rPr>
              <w:t>F</w:t>
            </w:r>
            <w:r w:rsidRPr="00C861B0">
              <w:rPr>
                <w:rFonts w:eastAsia="Times New Roman"/>
                <w:b/>
                <w:bCs/>
                <w:color w:val="000000" w:themeColor="text1"/>
                <w:sz w:val="20"/>
                <w:szCs w:val="20"/>
                <w:lang w:eastAsia="lt-LT"/>
              </w:rPr>
              <w:t>Į</w:t>
            </w:r>
            <w:r w:rsidRPr="00C861B0">
              <w:rPr>
                <w:rFonts w:eastAsia="Times New Roman"/>
                <w:b/>
                <w:bCs/>
                <w:color w:val="000000" w:themeColor="text1"/>
                <w:sz w:val="20"/>
                <w:szCs w:val="20"/>
                <w:vertAlign w:val="subscript"/>
                <w:lang w:eastAsia="lt-LT"/>
              </w:rPr>
              <w:t>1(su PVM)</w:t>
            </w:r>
            <w:r w:rsidRPr="00960E39">
              <w:rPr>
                <w:rFonts w:eastAsia="Times New Roman"/>
                <w:color w:val="000000" w:themeColor="text1"/>
                <w:sz w:val="20"/>
                <w:szCs w:val="20"/>
                <w:lang w:eastAsia="lt-LT"/>
              </w:rPr>
              <w:t>=</w:t>
            </w:r>
            <w:r w:rsidRPr="00C861B0">
              <w:rPr>
                <w:sz w:val="20"/>
                <w:szCs w:val="20"/>
              </w:rPr>
              <w:t xml:space="preserve"> 900,52 </w:t>
            </w:r>
            <w:r w:rsidRPr="00960E39">
              <w:rPr>
                <w:rFonts w:eastAsia="Times New Roman"/>
                <w:color w:val="000000" w:themeColor="text1"/>
                <w:sz w:val="20"/>
                <w:szCs w:val="20"/>
                <w:lang w:eastAsia="lt-LT"/>
              </w:rPr>
              <w:t>Eur.</w:t>
            </w:r>
            <w:r>
              <w:rPr>
                <w:rFonts w:eastAsia="Times New Roman"/>
                <w:color w:val="000000" w:themeColor="text1"/>
                <w:sz w:val="20"/>
                <w:szCs w:val="20"/>
                <w:lang w:eastAsia="lt-LT"/>
              </w:rPr>
              <w:t xml:space="preserve"> </w:t>
            </w:r>
          </w:p>
          <w:p w14:paraId="0E150FE9" w14:textId="5DA7835E" w:rsidR="00952A25" w:rsidRDefault="00952A25" w:rsidP="00960E39">
            <w:pPr>
              <w:spacing w:line="276" w:lineRule="auto"/>
              <w:rPr>
                <w:rFonts w:eastAsia="Times New Roman"/>
                <w:color w:val="000000" w:themeColor="text1"/>
                <w:sz w:val="20"/>
                <w:szCs w:val="20"/>
                <w:lang w:eastAsia="lt-LT"/>
              </w:rPr>
            </w:pPr>
            <w:r w:rsidRPr="00C861B0">
              <w:rPr>
                <w:rFonts w:eastAsia="Times New Roman"/>
                <w:b/>
                <w:bCs/>
                <w:color w:val="000000" w:themeColor="text1"/>
                <w:sz w:val="20"/>
                <w:szCs w:val="20"/>
                <w:lang w:eastAsia="lt-LT"/>
              </w:rPr>
              <w:t>FĮ</w:t>
            </w:r>
            <w:r w:rsidRPr="00C861B0">
              <w:rPr>
                <w:rFonts w:eastAsia="Times New Roman"/>
                <w:b/>
                <w:bCs/>
                <w:color w:val="000000" w:themeColor="text1"/>
                <w:sz w:val="20"/>
                <w:szCs w:val="20"/>
                <w:vertAlign w:val="subscript"/>
                <w:lang w:eastAsia="lt-LT"/>
              </w:rPr>
              <w:t>2(be PVM)</w:t>
            </w:r>
            <w:r w:rsidRPr="00960E39">
              <w:rPr>
                <w:rFonts w:eastAsia="Times New Roman"/>
                <w:color w:val="000000" w:themeColor="text1"/>
                <w:sz w:val="20"/>
                <w:szCs w:val="20"/>
                <w:lang w:eastAsia="lt-LT"/>
              </w:rPr>
              <w:t>= 646,41 Eur</w:t>
            </w:r>
            <w:r>
              <w:rPr>
                <w:rFonts w:eastAsia="Times New Roman"/>
                <w:color w:val="000000" w:themeColor="text1"/>
                <w:sz w:val="20"/>
                <w:szCs w:val="20"/>
                <w:lang w:eastAsia="lt-LT"/>
              </w:rPr>
              <w:t>.</w:t>
            </w:r>
            <w:r w:rsidRPr="00960E39">
              <w:rPr>
                <w:rFonts w:eastAsia="Times New Roman"/>
                <w:color w:val="000000" w:themeColor="text1"/>
                <w:sz w:val="20"/>
                <w:szCs w:val="20"/>
                <w:lang w:eastAsia="lt-LT"/>
              </w:rPr>
              <w:t xml:space="preserve"> </w:t>
            </w:r>
          </w:p>
          <w:p w14:paraId="1B652569" w14:textId="154AED08" w:rsidR="00952A25" w:rsidRDefault="00952A25" w:rsidP="00960E39">
            <w:pPr>
              <w:spacing w:line="276" w:lineRule="auto"/>
              <w:rPr>
                <w:rFonts w:eastAsia="Times New Roman"/>
                <w:color w:val="000000" w:themeColor="text1"/>
                <w:sz w:val="20"/>
                <w:szCs w:val="20"/>
                <w:lang w:eastAsia="lt-LT"/>
              </w:rPr>
            </w:pPr>
            <w:r w:rsidRPr="00C861B0">
              <w:rPr>
                <w:rFonts w:eastAsia="Times New Roman"/>
                <w:b/>
                <w:bCs/>
                <w:color w:val="000000" w:themeColor="text1"/>
                <w:sz w:val="20"/>
                <w:szCs w:val="20"/>
                <w:lang w:eastAsia="lt-LT"/>
              </w:rPr>
              <w:t>FĮ</w:t>
            </w:r>
            <w:r w:rsidRPr="00C861B0">
              <w:rPr>
                <w:rFonts w:eastAsia="Times New Roman"/>
                <w:b/>
                <w:bCs/>
                <w:color w:val="000000" w:themeColor="text1"/>
                <w:sz w:val="20"/>
                <w:szCs w:val="20"/>
                <w:vertAlign w:val="subscript"/>
                <w:lang w:eastAsia="lt-LT"/>
              </w:rPr>
              <w:t>2(su PVM)</w:t>
            </w:r>
            <w:r w:rsidRPr="000D03A0">
              <w:rPr>
                <w:rFonts w:eastAsia="Times New Roman"/>
                <w:color w:val="000000" w:themeColor="text1"/>
                <w:sz w:val="20"/>
                <w:szCs w:val="20"/>
                <w:lang w:eastAsia="lt-LT"/>
              </w:rPr>
              <w:t>= 782,16 Eur</w:t>
            </w:r>
            <w:r w:rsidRPr="00C861B0">
              <w:rPr>
                <w:rFonts w:eastAsia="Times New Roman"/>
                <w:color w:val="000000" w:themeColor="text1"/>
                <w:sz w:val="20"/>
                <w:szCs w:val="20"/>
                <w:lang w:eastAsia="lt-LT"/>
              </w:rPr>
              <w:t>.</w:t>
            </w:r>
          </w:p>
          <w:p w14:paraId="25127F0A" w14:textId="5850CB42" w:rsidR="00927C26" w:rsidRPr="006009D8" w:rsidRDefault="00927C26" w:rsidP="00960E39">
            <w:pPr>
              <w:spacing w:line="276" w:lineRule="auto"/>
              <w:rPr>
                <w:sz w:val="18"/>
                <w:szCs w:val="18"/>
              </w:rPr>
            </w:pPr>
            <w:r w:rsidRPr="006009D8">
              <w:rPr>
                <w:b/>
                <w:bCs/>
                <w:sz w:val="18"/>
                <w:szCs w:val="18"/>
              </w:rPr>
              <w:lastRenderedPageBreak/>
              <w:t>FĮ</w:t>
            </w:r>
            <w:r w:rsidRPr="006009D8">
              <w:rPr>
                <w:b/>
                <w:bCs/>
                <w:sz w:val="18"/>
                <w:szCs w:val="18"/>
                <w:vertAlign w:val="subscript"/>
              </w:rPr>
              <w:t>3(be PVM)</w:t>
            </w:r>
            <w:r w:rsidRPr="006009D8">
              <w:rPr>
                <w:sz w:val="18"/>
                <w:szCs w:val="18"/>
                <w:vertAlign w:val="subscript"/>
              </w:rPr>
              <w:t xml:space="preserve"> </w:t>
            </w:r>
            <w:r w:rsidRPr="006009D8">
              <w:rPr>
                <w:sz w:val="18"/>
                <w:szCs w:val="18"/>
              </w:rPr>
              <w:t>= 698,04 Eur.</w:t>
            </w:r>
          </w:p>
          <w:p w14:paraId="0E9CA74C" w14:textId="143CBE4F" w:rsidR="00927C26" w:rsidRPr="006009D8" w:rsidRDefault="00927C26" w:rsidP="00927C26">
            <w:pPr>
              <w:spacing w:line="276" w:lineRule="auto"/>
              <w:rPr>
                <w:sz w:val="18"/>
                <w:szCs w:val="18"/>
              </w:rPr>
            </w:pPr>
            <w:r w:rsidRPr="006009D8">
              <w:rPr>
                <w:b/>
                <w:bCs/>
                <w:sz w:val="18"/>
                <w:szCs w:val="18"/>
              </w:rPr>
              <w:t>FĮ</w:t>
            </w:r>
            <w:r w:rsidRPr="006009D8">
              <w:rPr>
                <w:b/>
                <w:bCs/>
                <w:sz w:val="18"/>
                <w:szCs w:val="18"/>
                <w:vertAlign w:val="subscript"/>
              </w:rPr>
              <w:t>3(su PVM)</w:t>
            </w:r>
            <w:r w:rsidRPr="006009D8">
              <w:rPr>
                <w:sz w:val="18"/>
                <w:szCs w:val="18"/>
                <w:vertAlign w:val="subscript"/>
              </w:rPr>
              <w:t xml:space="preserve"> </w:t>
            </w:r>
            <w:r w:rsidRPr="006009D8">
              <w:rPr>
                <w:sz w:val="18"/>
                <w:szCs w:val="18"/>
              </w:rPr>
              <w:t>= 844,63 Eur.</w:t>
            </w:r>
          </w:p>
          <w:p w14:paraId="2427E677" w14:textId="2AB861EB" w:rsidR="00927C26" w:rsidRPr="006009D8" w:rsidRDefault="00927C26" w:rsidP="00927C26">
            <w:pPr>
              <w:spacing w:line="276" w:lineRule="auto"/>
              <w:rPr>
                <w:sz w:val="18"/>
                <w:szCs w:val="18"/>
              </w:rPr>
            </w:pPr>
            <w:r w:rsidRPr="006009D8">
              <w:rPr>
                <w:b/>
                <w:bCs/>
                <w:sz w:val="18"/>
                <w:szCs w:val="18"/>
              </w:rPr>
              <w:t>FĮ</w:t>
            </w:r>
            <w:r w:rsidRPr="006009D8">
              <w:rPr>
                <w:b/>
                <w:bCs/>
                <w:sz w:val="18"/>
                <w:szCs w:val="18"/>
                <w:vertAlign w:val="subscript"/>
              </w:rPr>
              <w:t xml:space="preserve">4(be PVM) </w:t>
            </w:r>
            <w:r w:rsidRPr="006009D8">
              <w:rPr>
                <w:sz w:val="18"/>
                <w:szCs w:val="18"/>
              </w:rPr>
              <w:t xml:space="preserve">= 576,86 Eur. </w:t>
            </w:r>
          </w:p>
          <w:p w14:paraId="55C6AF8F" w14:textId="4CF97CB3" w:rsidR="00927C26" w:rsidRPr="00C861B0" w:rsidRDefault="00927C26" w:rsidP="00960E39">
            <w:pPr>
              <w:spacing w:line="276" w:lineRule="auto"/>
              <w:rPr>
                <w:sz w:val="18"/>
                <w:szCs w:val="18"/>
              </w:rPr>
            </w:pPr>
            <w:r w:rsidRPr="006009D8">
              <w:rPr>
                <w:b/>
                <w:bCs/>
                <w:sz w:val="18"/>
                <w:szCs w:val="18"/>
              </w:rPr>
              <w:t>FĮ</w:t>
            </w:r>
            <w:r w:rsidRPr="006009D8">
              <w:rPr>
                <w:b/>
                <w:bCs/>
                <w:sz w:val="18"/>
                <w:szCs w:val="18"/>
                <w:vertAlign w:val="subscript"/>
              </w:rPr>
              <w:t>4(su PVM)</w:t>
            </w:r>
            <w:r w:rsidRPr="006009D8">
              <w:rPr>
                <w:sz w:val="18"/>
                <w:szCs w:val="18"/>
              </w:rPr>
              <w:t xml:space="preserve"> = 698,00 Eur.</w:t>
            </w:r>
          </w:p>
        </w:tc>
      </w:tr>
      <w:tr w:rsidR="00D1592E" w:rsidRPr="00D62DD8" w14:paraId="616202CC" w14:textId="77777777" w:rsidTr="001A3B90">
        <w:trPr>
          <w:trHeight w:val="3104"/>
        </w:trPr>
        <w:tc>
          <w:tcPr>
            <w:tcW w:w="436" w:type="pct"/>
            <w:vMerge/>
          </w:tcPr>
          <w:p w14:paraId="15C30C15" w14:textId="77777777" w:rsidR="00D1592E" w:rsidRPr="001F6581" w:rsidRDefault="00D1592E" w:rsidP="00D1592E">
            <w:pPr>
              <w:spacing w:before="60" w:after="0" w:line="240" w:lineRule="auto"/>
              <w:jc w:val="center"/>
              <w:rPr>
                <w:sz w:val="20"/>
                <w:szCs w:val="18"/>
              </w:rPr>
            </w:pPr>
          </w:p>
        </w:tc>
        <w:tc>
          <w:tcPr>
            <w:tcW w:w="243" w:type="pct"/>
          </w:tcPr>
          <w:p w14:paraId="76B330D5" w14:textId="56722BB3" w:rsidR="00D1592E" w:rsidRDefault="00D1592E" w:rsidP="00D1592E">
            <w:pPr>
              <w:spacing w:before="60" w:after="0" w:line="240" w:lineRule="auto"/>
              <w:jc w:val="center"/>
              <w:rPr>
                <w:sz w:val="20"/>
                <w:szCs w:val="18"/>
              </w:rPr>
            </w:pPr>
            <w:r>
              <w:rPr>
                <w:sz w:val="20"/>
                <w:szCs w:val="18"/>
              </w:rPr>
              <w:t>SaF</w:t>
            </w:r>
          </w:p>
        </w:tc>
        <w:tc>
          <w:tcPr>
            <w:tcW w:w="580" w:type="pct"/>
          </w:tcPr>
          <w:p w14:paraId="536545DA" w14:textId="5A07E781" w:rsidR="00D1592E" w:rsidRDefault="00504346" w:rsidP="00D1592E">
            <w:pPr>
              <w:spacing w:before="60" w:after="0" w:line="240" w:lineRule="auto"/>
              <w:rPr>
                <w:sz w:val="20"/>
                <w:szCs w:val="18"/>
              </w:rPr>
            </w:pPr>
            <w:r w:rsidRPr="00504346">
              <w:rPr>
                <w:sz w:val="20"/>
                <w:szCs w:val="20"/>
              </w:rPr>
              <w:t>2.2.</w:t>
            </w:r>
            <w:r w:rsidR="00F4540E">
              <w:rPr>
                <w:sz w:val="20"/>
                <w:szCs w:val="20"/>
              </w:rPr>
              <w:t xml:space="preserve"> </w:t>
            </w:r>
            <w:r w:rsidR="00D00DAA" w:rsidRPr="00D61377">
              <w:rPr>
                <w:sz w:val="20"/>
                <w:szCs w:val="20"/>
              </w:rPr>
              <w:t xml:space="preserve">(RSO2.2 – SFC2021) </w:t>
            </w:r>
            <w:r w:rsidRPr="00D61377">
              <w:rPr>
                <w:sz w:val="20"/>
                <w:szCs w:val="20"/>
              </w:rPr>
              <w:t xml:space="preserve">Skatinti </w:t>
            </w:r>
            <w:r w:rsidRPr="003E784B">
              <w:rPr>
                <w:sz w:val="20"/>
                <w:szCs w:val="20"/>
              </w:rPr>
              <w:t>atsinaujinančiąją energiją pagal Direktyvą (ES) 2018/2001, įskaitant joje nustatytus tvarumo kriterijus</w:t>
            </w:r>
          </w:p>
        </w:tc>
        <w:tc>
          <w:tcPr>
            <w:tcW w:w="346" w:type="pct"/>
          </w:tcPr>
          <w:p w14:paraId="6F359A61" w14:textId="1C76FF00" w:rsidR="00D1592E" w:rsidRDefault="00D1592E" w:rsidP="00D1592E">
            <w:pPr>
              <w:spacing w:before="60" w:after="0" w:line="240" w:lineRule="auto"/>
              <w:rPr>
                <w:sz w:val="20"/>
                <w:szCs w:val="18"/>
              </w:rPr>
            </w:pPr>
            <w:r>
              <w:rPr>
                <w:sz w:val="20"/>
                <w:szCs w:val="18"/>
              </w:rPr>
              <w:t>Visa Lietuva</w:t>
            </w:r>
          </w:p>
        </w:tc>
        <w:tc>
          <w:tcPr>
            <w:tcW w:w="475" w:type="pct"/>
          </w:tcPr>
          <w:p w14:paraId="76706170" w14:textId="72DED5EC" w:rsidR="00D1592E" w:rsidRDefault="00B84C80" w:rsidP="00D1592E">
            <w:pPr>
              <w:spacing w:before="60" w:after="0" w:line="240" w:lineRule="auto"/>
              <w:jc w:val="center"/>
              <w:rPr>
                <w:sz w:val="20"/>
                <w:szCs w:val="18"/>
              </w:rPr>
            </w:pPr>
            <w:r>
              <w:rPr>
                <w:sz w:val="20"/>
                <w:szCs w:val="18"/>
              </w:rPr>
              <w:t>3,47</w:t>
            </w:r>
            <w:r w:rsidR="00F2412B">
              <w:rPr>
                <w:sz w:val="20"/>
                <w:szCs w:val="18"/>
              </w:rPr>
              <w:t xml:space="preserve"> </w:t>
            </w:r>
            <w:r w:rsidR="00263A47">
              <w:rPr>
                <w:sz w:val="20"/>
                <w:szCs w:val="18"/>
              </w:rPr>
              <w:t xml:space="preserve">proc. </w:t>
            </w:r>
          </w:p>
        </w:tc>
        <w:tc>
          <w:tcPr>
            <w:tcW w:w="276" w:type="pct"/>
          </w:tcPr>
          <w:p w14:paraId="5056FC99" w14:textId="6FB75C10" w:rsidR="00D1592E" w:rsidRDefault="00D1592E" w:rsidP="00D1592E">
            <w:pPr>
              <w:spacing w:before="60" w:after="0" w:line="240" w:lineRule="auto"/>
              <w:jc w:val="center"/>
              <w:rPr>
                <w:sz w:val="20"/>
                <w:szCs w:val="18"/>
              </w:rPr>
            </w:pPr>
            <w:r>
              <w:rPr>
                <w:sz w:val="20"/>
                <w:szCs w:val="18"/>
              </w:rPr>
              <w:t>053</w:t>
            </w:r>
          </w:p>
        </w:tc>
        <w:tc>
          <w:tcPr>
            <w:tcW w:w="609" w:type="pct"/>
          </w:tcPr>
          <w:p w14:paraId="34255D9D" w14:textId="7053F04D" w:rsidR="00D1592E" w:rsidRPr="008A239E" w:rsidRDefault="00D1592E" w:rsidP="00D1592E">
            <w:pPr>
              <w:spacing w:before="60" w:after="0" w:line="240" w:lineRule="auto"/>
              <w:rPr>
                <w:sz w:val="20"/>
                <w:szCs w:val="20"/>
              </w:rPr>
            </w:pPr>
            <w:r w:rsidRPr="00704359">
              <w:rPr>
                <w:color w:val="000000"/>
                <w:sz w:val="20"/>
                <w:szCs w:val="20"/>
                <w:shd w:val="clear" w:color="auto" w:fill="FFFFFF"/>
              </w:rPr>
              <w:t>Pažangios energijos sistemos (įskaitant pažangiuosius tinklus ir IRT sistemas) ir susijęs kaupimas</w:t>
            </w:r>
          </w:p>
        </w:tc>
        <w:tc>
          <w:tcPr>
            <w:tcW w:w="276" w:type="pct"/>
          </w:tcPr>
          <w:p w14:paraId="18851652" w14:textId="77777777" w:rsidR="00D1592E" w:rsidRDefault="00D1592E" w:rsidP="00D1592E">
            <w:pPr>
              <w:spacing w:before="60" w:after="0" w:line="240" w:lineRule="auto"/>
              <w:jc w:val="center"/>
              <w:rPr>
                <w:sz w:val="20"/>
                <w:szCs w:val="18"/>
              </w:rPr>
            </w:pPr>
          </w:p>
        </w:tc>
        <w:tc>
          <w:tcPr>
            <w:tcW w:w="455" w:type="pct"/>
          </w:tcPr>
          <w:p w14:paraId="44B609CD" w14:textId="1890D89E" w:rsidR="00D1592E" w:rsidRPr="00C861B0" w:rsidRDefault="00D1592E" w:rsidP="00D1592E">
            <w:pPr>
              <w:spacing w:before="60" w:after="0" w:line="240" w:lineRule="auto"/>
              <w:rPr>
                <w:sz w:val="20"/>
                <w:szCs w:val="18"/>
              </w:rPr>
            </w:pPr>
            <w:r w:rsidRPr="00C861B0">
              <w:rPr>
                <w:sz w:val="20"/>
                <w:szCs w:val="18"/>
              </w:rPr>
              <w:t>Įrengto elektros energijos kaupimo įrenginio talpa</w:t>
            </w:r>
          </w:p>
        </w:tc>
        <w:tc>
          <w:tcPr>
            <w:tcW w:w="406" w:type="pct"/>
          </w:tcPr>
          <w:p w14:paraId="16A2D84A" w14:textId="4610EBFD" w:rsidR="00D1592E" w:rsidRDefault="00D1592E" w:rsidP="00D1592E">
            <w:pPr>
              <w:spacing w:before="60" w:after="0" w:line="240" w:lineRule="auto"/>
              <w:rPr>
                <w:sz w:val="20"/>
                <w:szCs w:val="18"/>
              </w:rPr>
            </w:pPr>
            <w:r>
              <w:rPr>
                <w:sz w:val="20"/>
                <w:szCs w:val="18"/>
              </w:rPr>
              <w:t>kWh</w:t>
            </w:r>
          </w:p>
        </w:tc>
        <w:tc>
          <w:tcPr>
            <w:tcW w:w="421" w:type="pct"/>
          </w:tcPr>
          <w:p w14:paraId="123A35C9" w14:textId="77777777" w:rsidR="00D1592E" w:rsidRPr="00FF4B3F" w:rsidRDefault="00D1592E" w:rsidP="00D1592E">
            <w:pPr>
              <w:spacing w:before="60" w:after="0" w:line="240" w:lineRule="auto"/>
              <w:rPr>
                <w:color w:val="000000" w:themeColor="text1"/>
                <w:sz w:val="20"/>
                <w:szCs w:val="20"/>
              </w:rPr>
            </w:pPr>
            <w:r w:rsidRPr="00FF4B3F">
              <w:rPr>
                <w:color w:val="000000" w:themeColor="text1"/>
                <w:sz w:val="20"/>
                <w:szCs w:val="20"/>
              </w:rPr>
              <w:t>Fiksuot</w:t>
            </w:r>
            <w:r>
              <w:rPr>
                <w:color w:val="000000" w:themeColor="text1"/>
                <w:sz w:val="20"/>
                <w:szCs w:val="20"/>
              </w:rPr>
              <w:t xml:space="preserve">ieji </w:t>
            </w:r>
            <w:r w:rsidRPr="00FF4B3F">
              <w:rPr>
                <w:color w:val="000000" w:themeColor="text1"/>
                <w:sz w:val="20"/>
                <w:szCs w:val="20"/>
              </w:rPr>
              <w:t>vieneto įkaini</w:t>
            </w:r>
            <w:r>
              <w:rPr>
                <w:color w:val="000000" w:themeColor="text1"/>
                <w:sz w:val="20"/>
                <w:szCs w:val="20"/>
              </w:rPr>
              <w:t>ai</w:t>
            </w:r>
          </w:p>
          <w:p w14:paraId="0050480F" w14:textId="77777777" w:rsidR="00D1592E" w:rsidRPr="00FF4B3F" w:rsidRDefault="00D1592E" w:rsidP="00D1592E">
            <w:pPr>
              <w:spacing w:before="60" w:after="0" w:line="240" w:lineRule="auto"/>
              <w:rPr>
                <w:color w:val="000000" w:themeColor="text1"/>
                <w:sz w:val="20"/>
                <w:szCs w:val="20"/>
              </w:rPr>
            </w:pPr>
          </w:p>
        </w:tc>
        <w:tc>
          <w:tcPr>
            <w:tcW w:w="475" w:type="pct"/>
            <w:vMerge/>
          </w:tcPr>
          <w:p w14:paraId="22E90B44" w14:textId="77777777" w:rsidR="00D1592E" w:rsidRPr="00C861B0" w:rsidRDefault="00D1592E" w:rsidP="00D1592E">
            <w:pPr>
              <w:spacing w:line="276" w:lineRule="auto"/>
              <w:rPr>
                <w:rFonts w:eastAsia="Times New Roman"/>
                <w:b/>
                <w:bCs/>
                <w:color w:val="000000" w:themeColor="text1"/>
                <w:sz w:val="18"/>
                <w:szCs w:val="18"/>
                <w:lang w:eastAsia="lt-LT"/>
              </w:rPr>
            </w:pPr>
          </w:p>
        </w:tc>
      </w:tr>
    </w:tbl>
    <w:p w14:paraId="658B38E3" w14:textId="284CC93F" w:rsidR="004D0F7E" w:rsidRDefault="004D0F7E" w:rsidP="004D0F7E">
      <w:pPr>
        <w:tabs>
          <w:tab w:val="left" w:pos="6132"/>
        </w:tabs>
      </w:pPr>
    </w:p>
    <w:p w14:paraId="29124541" w14:textId="1253606B" w:rsidR="004D0F7E" w:rsidRPr="004D0F7E" w:rsidRDefault="004D0F7E" w:rsidP="004D0F7E">
      <w:pPr>
        <w:tabs>
          <w:tab w:val="left" w:pos="6132"/>
        </w:tabs>
        <w:sectPr w:rsidR="004D0F7E" w:rsidRPr="004D0F7E" w:rsidSect="00C861B0">
          <w:footnotePr>
            <w:numRestart w:val="eachPage"/>
          </w:footnotePr>
          <w:pgSz w:w="16839" w:h="11907" w:orient="landscape"/>
          <w:pgMar w:top="1134" w:right="1134" w:bottom="1134" w:left="1134" w:header="567" w:footer="567" w:gutter="0"/>
          <w:cols w:space="720"/>
          <w:docGrid w:linePitch="360"/>
        </w:sectPr>
      </w:pPr>
      <w:r>
        <w:tab/>
      </w:r>
    </w:p>
    <w:p w14:paraId="37E3215F" w14:textId="77777777" w:rsidR="00630CE9" w:rsidRPr="00F90FC1" w:rsidRDefault="00630CE9" w:rsidP="004E3133">
      <w:pPr>
        <w:jc w:val="both"/>
        <w:rPr>
          <w:rFonts w:eastAsia="Times New Roman"/>
          <w:b/>
          <w:bCs/>
          <w:noProof/>
        </w:rPr>
      </w:pPr>
      <w:r w:rsidRPr="00F90FC1">
        <w:rPr>
          <w:rFonts w:eastAsia="Times New Roman"/>
          <w:b/>
          <w:bCs/>
          <w:noProof/>
        </w:rPr>
        <w:lastRenderedPageBreak/>
        <w:t>B. Duomenys pagal veiksmo rūšį (pildoma kiekvienai veiksmo rūšiai</w:t>
      </w:r>
      <w:r>
        <w:rPr>
          <w:rFonts w:eastAsia="Times New Roman"/>
          <w:b/>
          <w:bCs/>
          <w:noProof/>
        </w:rPr>
        <w:t>)</w:t>
      </w:r>
    </w:p>
    <w:p w14:paraId="1F83FC5A" w14:textId="77777777" w:rsidR="00630CE9" w:rsidRPr="00F90FC1" w:rsidRDefault="00630CE9" w:rsidP="004E3133">
      <w:pPr>
        <w:jc w:val="both"/>
        <w:rPr>
          <w:rFonts w:eastAsia="Times New Roman"/>
          <w:noProof/>
        </w:rPr>
      </w:pPr>
      <w:r w:rsidRPr="00F90FC1">
        <w:rPr>
          <w:rFonts w:eastAsia="Times New Roman"/>
          <w:noProof/>
        </w:rPr>
        <w:t>Ar vadovaujančioji institucija gavo išorės bendrovės paramą toliau nurodytoms supaprastintai apmokamoms išlaidoms padengti?</w:t>
      </w:r>
    </w:p>
    <w:p w14:paraId="2574BD12" w14:textId="77777777" w:rsidR="00630CE9" w:rsidRPr="00F90FC1" w:rsidRDefault="00630CE9" w:rsidP="00630CE9">
      <w:pPr>
        <w:jc w:val="both"/>
        <w:rPr>
          <w:rFonts w:eastAsia="Times New Roman"/>
          <w:noProof/>
        </w:rPr>
      </w:pPr>
      <w:r w:rsidRPr="00F90FC1">
        <w:rPr>
          <w:rFonts w:eastAsia="Times New Roman"/>
          <w:noProof/>
        </w:rPr>
        <w:t>Jei taip, nurodyti tą išorės bendrovę:</w:t>
      </w:r>
      <w:r w:rsidRPr="00F90FC1">
        <w:tab/>
      </w:r>
      <w:r w:rsidRPr="00F90FC1">
        <w:rPr>
          <w:rFonts w:eastAsia="Times New Roman"/>
          <w:noProof/>
        </w:rPr>
        <w:t xml:space="preserve">Taip / </w:t>
      </w:r>
      <w:r w:rsidRPr="00F90FC1">
        <w:rPr>
          <w:rFonts w:eastAsia="Times New Roman"/>
          <w:b/>
          <w:bCs/>
          <w:noProof/>
          <w:u w:val="single"/>
        </w:rPr>
        <w:t>Ne</w:t>
      </w:r>
      <w:r w:rsidRPr="00F90FC1">
        <w:rPr>
          <w:rFonts w:eastAsia="Times New Roman"/>
          <w:noProof/>
        </w:rPr>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3E2292" w:rsidRPr="00D62DD8" w14:paraId="69D66257" w14:textId="77777777" w:rsidTr="64F11CED">
        <w:trPr>
          <w:trHeight w:val="851"/>
        </w:trPr>
        <w:tc>
          <w:tcPr>
            <w:tcW w:w="3417" w:type="dxa"/>
            <w:noWrap/>
            <w:vAlign w:val="center"/>
          </w:tcPr>
          <w:p w14:paraId="515AF085" w14:textId="77777777" w:rsidR="003E2292" w:rsidRPr="00D62DD8" w:rsidRDefault="003E2292" w:rsidP="001B174E">
            <w:pPr>
              <w:spacing w:before="60" w:after="60" w:line="240" w:lineRule="auto"/>
            </w:pPr>
            <w:r>
              <w:t>1. Veiksmo rūšies aprašymas, įskaitant įgyvendinimo tvarkaraštį</w:t>
            </w:r>
            <w:r w:rsidRPr="00D62DD8">
              <w:rPr>
                <w:rStyle w:val="FootnoteReference"/>
              </w:rPr>
              <w:footnoteReference w:id="4"/>
            </w:r>
          </w:p>
        </w:tc>
        <w:tc>
          <w:tcPr>
            <w:tcW w:w="5670" w:type="dxa"/>
            <w:vAlign w:val="center"/>
          </w:tcPr>
          <w:p w14:paraId="79B4316F" w14:textId="27C3ABDD" w:rsidR="00960E39" w:rsidRPr="00D61377" w:rsidRDefault="00630CE9" w:rsidP="009D2327">
            <w:pPr>
              <w:spacing w:before="0" w:after="0" w:line="240" w:lineRule="auto"/>
              <w:jc w:val="both"/>
              <w:rPr>
                <w:szCs w:val="24"/>
              </w:rPr>
            </w:pPr>
            <w:bookmarkStart w:id="0" w:name="_Hlk135297107"/>
            <w:r w:rsidRPr="00844A14">
              <w:rPr>
                <w:szCs w:val="24"/>
              </w:rPr>
              <w:t xml:space="preserve">Įgyvendinant </w:t>
            </w:r>
            <w:bookmarkStart w:id="1" w:name="_Hlk127950779"/>
            <w:r w:rsidR="00960E39" w:rsidRPr="00844A14">
              <w:rPr>
                <w:szCs w:val="24"/>
              </w:rPr>
              <w:t>2021–2027 m. Investicijų programos 2 tikslo „Žalesnė Europa“ 2 prioriteto „Žalesnė Lietuva“</w:t>
            </w:r>
            <w:r w:rsidR="009D2327">
              <w:rPr>
                <w:szCs w:val="24"/>
              </w:rPr>
              <w:t xml:space="preserve"> </w:t>
            </w:r>
            <w:r w:rsidR="009D2327" w:rsidRPr="00D61377">
              <w:rPr>
                <w:szCs w:val="24"/>
              </w:rPr>
              <w:t>2.2 uždavinio</w:t>
            </w:r>
            <w:r w:rsidR="00960E39" w:rsidRPr="00D61377">
              <w:rPr>
                <w:szCs w:val="24"/>
              </w:rPr>
              <w:t xml:space="preserve"> </w:t>
            </w:r>
            <w:r w:rsidR="00CD5FEE" w:rsidRPr="00D61377">
              <w:rPr>
                <w:szCs w:val="24"/>
              </w:rPr>
              <w:t xml:space="preserve">veiklas </w:t>
            </w:r>
            <w:r w:rsidR="00960E39" w:rsidRPr="00D61377">
              <w:rPr>
                <w:szCs w:val="24"/>
              </w:rPr>
              <w:t>„</w:t>
            </w:r>
            <w:r w:rsidR="00707D0A" w:rsidRPr="00D61377">
              <w:rPr>
                <w:rStyle w:val="cf01"/>
                <w:rFonts w:ascii="Times New Roman" w:hAnsi="Times New Roman" w:cs="Times New Roman"/>
                <w:sz w:val="24"/>
                <w:szCs w:val="24"/>
              </w:rPr>
              <w:t xml:space="preserve">Skatinti elektros </w:t>
            </w:r>
            <w:r w:rsidR="00707D0A" w:rsidRPr="00D61377">
              <w:rPr>
                <w:rStyle w:val="cf11"/>
                <w:rFonts w:ascii="Times New Roman" w:hAnsi="Times New Roman" w:cs="Times New Roman"/>
                <w:b w:val="0"/>
                <w:bCs w:val="0"/>
                <w:sz w:val="24"/>
                <w:szCs w:val="24"/>
              </w:rPr>
              <w:t xml:space="preserve">energijos gamybą iš AEI ir </w:t>
            </w:r>
            <w:r w:rsidR="00707D0A" w:rsidRPr="00D61377">
              <w:rPr>
                <w:rStyle w:val="cf01"/>
                <w:rFonts w:ascii="Times New Roman" w:hAnsi="Times New Roman" w:cs="Times New Roman"/>
                <w:sz w:val="24"/>
                <w:szCs w:val="24"/>
              </w:rPr>
              <w:t>energijos kaupimo sprendimų diegimą namų ūkiuose</w:t>
            </w:r>
            <w:r w:rsidR="00CD5FEE" w:rsidRPr="00D61377">
              <w:rPr>
                <w:szCs w:val="24"/>
              </w:rPr>
              <w:t>“</w:t>
            </w:r>
            <w:r w:rsidR="000C7A40" w:rsidRPr="00D61377">
              <w:rPr>
                <w:szCs w:val="24"/>
              </w:rPr>
              <w:t xml:space="preserve"> </w:t>
            </w:r>
            <w:bookmarkEnd w:id="1"/>
            <w:r w:rsidR="000C7A40" w:rsidRPr="00D61377">
              <w:rPr>
                <w:szCs w:val="24"/>
              </w:rPr>
              <w:t>(</w:t>
            </w:r>
            <w:r w:rsidR="004A1E73" w:rsidRPr="00D61377">
              <w:rPr>
                <w:szCs w:val="24"/>
              </w:rPr>
              <w:t>finansavimo šaltinis – Europos regioninės plėtros fondas, įgyvendinimo teritorija – Vidurio ir Vakarų Lietuvos regionas)</w:t>
            </w:r>
            <w:r w:rsidR="00CD5FEE" w:rsidRPr="00D61377">
              <w:rPr>
                <w:szCs w:val="24"/>
              </w:rPr>
              <w:t xml:space="preserve"> ir </w:t>
            </w:r>
            <w:r w:rsidR="00E126D5" w:rsidRPr="00D61377">
              <w:rPr>
                <w:szCs w:val="24"/>
              </w:rPr>
              <w:t>„</w:t>
            </w:r>
            <w:r w:rsidR="00707D0A" w:rsidRPr="00D61377">
              <w:rPr>
                <w:rStyle w:val="cf01"/>
                <w:rFonts w:ascii="Times New Roman" w:hAnsi="Times New Roman" w:cs="Times New Roman"/>
                <w:sz w:val="24"/>
                <w:szCs w:val="24"/>
              </w:rPr>
              <w:t xml:space="preserve">Skatinti elektros </w:t>
            </w:r>
            <w:r w:rsidR="00707D0A" w:rsidRPr="00D61377">
              <w:rPr>
                <w:rStyle w:val="cf11"/>
                <w:rFonts w:ascii="Times New Roman" w:hAnsi="Times New Roman" w:cs="Times New Roman"/>
                <w:b w:val="0"/>
                <w:bCs w:val="0"/>
                <w:sz w:val="24"/>
                <w:szCs w:val="24"/>
              </w:rPr>
              <w:t xml:space="preserve">energijos gamybą iš AEI ir </w:t>
            </w:r>
            <w:r w:rsidR="00707D0A" w:rsidRPr="00D61377">
              <w:rPr>
                <w:rStyle w:val="cf01"/>
                <w:rFonts w:ascii="Times New Roman" w:hAnsi="Times New Roman" w:cs="Times New Roman"/>
                <w:sz w:val="24"/>
                <w:szCs w:val="24"/>
              </w:rPr>
              <w:t>energijos kaupimo sprendimų diegimą namų ūkiuose</w:t>
            </w:r>
            <w:r w:rsidR="00CD5FEE" w:rsidRPr="00D61377">
              <w:rPr>
                <w:szCs w:val="24"/>
              </w:rPr>
              <w:t>“</w:t>
            </w:r>
            <w:r w:rsidR="004A1E73" w:rsidRPr="00D61377">
              <w:rPr>
                <w:szCs w:val="24"/>
              </w:rPr>
              <w:t xml:space="preserve"> (finansavimo šaltinis</w:t>
            </w:r>
            <w:r w:rsidR="00B946DF" w:rsidRPr="00D61377">
              <w:rPr>
                <w:szCs w:val="24"/>
              </w:rPr>
              <w:t xml:space="preserve"> – Sanglaudos fondas, įgyvendinimo teritorija – visa Lietuva)</w:t>
            </w:r>
            <w:r w:rsidR="00C30CF0" w:rsidRPr="00D61377">
              <w:rPr>
                <w:szCs w:val="24"/>
              </w:rPr>
              <w:t xml:space="preserve">, bus teikiama </w:t>
            </w:r>
            <w:r w:rsidRPr="00D61377">
              <w:rPr>
                <w:szCs w:val="24"/>
              </w:rPr>
              <w:t>investicin</w:t>
            </w:r>
            <w:r w:rsidR="00C30CF0" w:rsidRPr="00D61377">
              <w:rPr>
                <w:szCs w:val="24"/>
              </w:rPr>
              <w:t>ė</w:t>
            </w:r>
            <w:r w:rsidRPr="00D61377">
              <w:rPr>
                <w:szCs w:val="24"/>
              </w:rPr>
              <w:t xml:space="preserve"> param</w:t>
            </w:r>
            <w:r w:rsidR="00C30CF0" w:rsidRPr="00D61377">
              <w:rPr>
                <w:szCs w:val="24"/>
              </w:rPr>
              <w:t>a</w:t>
            </w:r>
            <w:r w:rsidR="0068337F" w:rsidRPr="00D61377">
              <w:rPr>
                <w:szCs w:val="24"/>
              </w:rPr>
              <w:t xml:space="preserve"> gaminantiems vartotojams (</w:t>
            </w:r>
            <w:r w:rsidR="0049487C" w:rsidRPr="00D61377">
              <w:rPr>
                <w:szCs w:val="24"/>
              </w:rPr>
              <w:t>namų ūkiams</w:t>
            </w:r>
            <w:r w:rsidR="0068337F" w:rsidRPr="00D61377">
              <w:rPr>
                <w:szCs w:val="24"/>
              </w:rPr>
              <w:t>)</w:t>
            </w:r>
            <w:r w:rsidR="00A27177" w:rsidRPr="00D61377">
              <w:rPr>
                <w:szCs w:val="24"/>
              </w:rPr>
              <w:t>,</w:t>
            </w:r>
            <w:r w:rsidR="00A27177" w:rsidRPr="00D61377">
              <w:t xml:space="preserve"> </w:t>
            </w:r>
            <w:r w:rsidR="00A27177" w:rsidRPr="00D61377">
              <w:rPr>
                <w:szCs w:val="24"/>
              </w:rPr>
              <w:t xml:space="preserve">ketinantiems gaminti ar gaminantiems elektros energiją </w:t>
            </w:r>
            <w:r w:rsidR="00BB56AF" w:rsidRPr="00D61377">
              <w:rPr>
                <w:szCs w:val="24"/>
              </w:rPr>
              <w:t>namų ūkio</w:t>
            </w:r>
            <w:r w:rsidR="00A27177" w:rsidRPr="00D61377">
              <w:rPr>
                <w:szCs w:val="24"/>
              </w:rPr>
              <w:t xml:space="preserve"> poreikiams,</w:t>
            </w:r>
            <w:r w:rsidR="0068337F" w:rsidRPr="00D61377">
              <w:rPr>
                <w:szCs w:val="24"/>
              </w:rPr>
              <w:t xml:space="preserve"> įsirengti</w:t>
            </w:r>
            <w:r w:rsidRPr="00D61377">
              <w:rPr>
                <w:szCs w:val="24"/>
              </w:rPr>
              <w:t xml:space="preserve"> </w:t>
            </w:r>
            <w:r w:rsidR="0068337F" w:rsidRPr="00D61377">
              <w:rPr>
                <w:szCs w:val="24"/>
              </w:rPr>
              <w:t xml:space="preserve">individualius </w:t>
            </w:r>
            <w:r w:rsidR="00162670" w:rsidRPr="00D61377">
              <w:rPr>
                <w:szCs w:val="24"/>
              </w:rPr>
              <w:t xml:space="preserve">elektros energijos </w:t>
            </w:r>
            <w:r w:rsidRPr="00D61377">
              <w:rPr>
                <w:szCs w:val="24"/>
              </w:rPr>
              <w:t xml:space="preserve">kaupimo </w:t>
            </w:r>
            <w:r w:rsidR="0068337F" w:rsidRPr="00D61377">
              <w:rPr>
                <w:szCs w:val="24"/>
              </w:rPr>
              <w:t>įrenginius</w:t>
            </w:r>
            <w:bookmarkEnd w:id="0"/>
            <w:r w:rsidR="00D12C74" w:rsidRPr="00D61377">
              <w:rPr>
                <w:rStyle w:val="FootnoteReference"/>
                <w:szCs w:val="24"/>
              </w:rPr>
              <w:footnoteReference w:id="5"/>
            </w:r>
            <w:r w:rsidRPr="00D61377">
              <w:rPr>
                <w:szCs w:val="24"/>
              </w:rPr>
              <w:t>.</w:t>
            </w:r>
            <w:r w:rsidR="004F5564" w:rsidRPr="00D61377">
              <w:rPr>
                <w:szCs w:val="24"/>
              </w:rPr>
              <w:t xml:space="preserve"> </w:t>
            </w:r>
            <w:r w:rsidR="00E06009" w:rsidRPr="00D61377">
              <w:rPr>
                <w:szCs w:val="24"/>
              </w:rPr>
              <w:t>Šių v</w:t>
            </w:r>
            <w:r w:rsidR="00C729B5" w:rsidRPr="00D61377">
              <w:rPr>
                <w:szCs w:val="24"/>
              </w:rPr>
              <w:t>eiklų įgyvendinimas</w:t>
            </w:r>
            <w:r w:rsidR="00E06009" w:rsidRPr="00D61377">
              <w:rPr>
                <w:szCs w:val="24"/>
              </w:rPr>
              <w:t xml:space="preserve"> </w:t>
            </w:r>
            <w:r w:rsidR="00B71A4D" w:rsidRPr="00D61377">
              <w:rPr>
                <w:rFonts w:eastAsia="Times New Roman"/>
                <w:lang w:eastAsia="lt-LT"/>
              </w:rPr>
              <w:t>paskatins</w:t>
            </w:r>
            <w:r w:rsidR="0049487C" w:rsidRPr="00D61377">
              <w:rPr>
                <w:rFonts w:eastAsia="Times New Roman"/>
                <w:lang w:eastAsia="lt-LT"/>
              </w:rPr>
              <w:t xml:space="preserve"> namų ūki</w:t>
            </w:r>
            <w:r w:rsidR="00B71A4D" w:rsidRPr="00D61377">
              <w:rPr>
                <w:rFonts w:eastAsia="Times New Roman"/>
                <w:lang w:eastAsia="lt-LT"/>
              </w:rPr>
              <w:t>us</w:t>
            </w:r>
            <w:r w:rsidR="0049487C" w:rsidRPr="00D61377">
              <w:rPr>
                <w:rFonts w:eastAsia="Times New Roman"/>
                <w:lang w:eastAsia="lt-LT"/>
              </w:rPr>
              <w:t xml:space="preserve"> </w:t>
            </w:r>
            <w:r w:rsidR="00B71A4D" w:rsidRPr="00D61377">
              <w:rPr>
                <w:rFonts w:eastAsia="Times New Roman"/>
                <w:lang w:eastAsia="lt-LT"/>
              </w:rPr>
              <w:t>įsi</w:t>
            </w:r>
            <w:r w:rsidR="0049487C" w:rsidRPr="00D61377">
              <w:rPr>
                <w:rFonts w:eastAsia="Times New Roman"/>
                <w:lang w:eastAsia="lt-LT"/>
              </w:rPr>
              <w:t xml:space="preserve">diegti iš </w:t>
            </w:r>
            <w:r w:rsidR="00B71A4D" w:rsidRPr="00D61377">
              <w:rPr>
                <w:rFonts w:eastAsia="Times New Roman"/>
                <w:lang w:eastAsia="lt-LT"/>
              </w:rPr>
              <w:t>atsinaujinančių energijos išteklių</w:t>
            </w:r>
            <w:r w:rsidR="0049487C" w:rsidRPr="00D61377">
              <w:rPr>
                <w:rFonts w:eastAsia="Times New Roman"/>
                <w:lang w:eastAsia="lt-LT"/>
              </w:rPr>
              <w:t xml:space="preserve"> pagamintos ir nesuvartotos elektros energijos kaupimo sprendimus</w:t>
            </w:r>
            <w:r w:rsidR="00B71A4D" w:rsidRPr="00D61377">
              <w:rPr>
                <w:rFonts w:eastAsia="Times New Roman"/>
                <w:lang w:eastAsia="lt-LT"/>
              </w:rPr>
              <w:t xml:space="preserve">, </w:t>
            </w:r>
            <w:r w:rsidR="00C610F3" w:rsidRPr="00D61377">
              <w:rPr>
                <w:rFonts w:eastAsia="Times New Roman"/>
                <w:lang w:eastAsia="lt-LT"/>
              </w:rPr>
              <w:t>tokiu būd</w:t>
            </w:r>
            <w:r w:rsidR="00C127F8" w:rsidRPr="00F74A7C">
              <w:rPr>
                <w:rFonts w:eastAsia="Times New Roman"/>
                <w:lang w:eastAsia="lt-LT"/>
              </w:rPr>
              <w:t>u</w:t>
            </w:r>
            <w:r w:rsidR="00C610F3" w:rsidRPr="00D61377">
              <w:rPr>
                <w:rFonts w:eastAsia="Times New Roman"/>
                <w:lang w:eastAsia="lt-LT"/>
              </w:rPr>
              <w:t xml:space="preserve"> efektyviai sprendžiant elektros energijos</w:t>
            </w:r>
            <w:r w:rsidR="00543DB8" w:rsidRPr="00D61377">
              <w:rPr>
                <w:rFonts w:eastAsia="Times New Roman"/>
                <w:lang w:eastAsia="lt-LT"/>
              </w:rPr>
              <w:t>,</w:t>
            </w:r>
            <w:r w:rsidR="00C610F3" w:rsidRPr="00D61377">
              <w:rPr>
                <w:rFonts w:eastAsia="Times New Roman"/>
                <w:lang w:eastAsia="lt-LT"/>
              </w:rPr>
              <w:t xml:space="preserve"> </w:t>
            </w:r>
            <w:r w:rsidR="00543DB8" w:rsidRPr="00D61377">
              <w:rPr>
                <w:rFonts w:eastAsia="Times New Roman"/>
                <w:lang w:eastAsia="lt-LT"/>
              </w:rPr>
              <w:t>pa</w:t>
            </w:r>
            <w:r w:rsidR="00C610F3" w:rsidRPr="00D61377">
              <w:rPr>
                <w:rFonts w:eastAsia="Times New Roman"/>
                <w:lang w:eastAsia="lt-LT"/>
              </w:rPr>
              <w:t>gam</w:t>
            </w:r>
            <w:r w:rsidR="00543DB8" w:rsidRPr="00D61377">
              <w:rPr>
                <w:rFonts w:eastAsia="Times New Roman"/>
                <w:lang w:eastAsia="lt-LT"/>
              </w:rPr>
              <w:t>intos</w:t>
            </w:r>
            <w:r w:rsidR="00C610F3" w:rsidRPr="00D61377">
              <w:rPr>
                <w:rFonts w:eastAsia="Times New Roman"/>
                <w:lang w:eastAsia="lt-LT"/>
              </w:rPr>
              <w:t xml:space="preserve"> iš atsinaujinančių energijos išteklių</w:t>
            </w:r>
            <w:r w:rsidR="00543DB8" w:rsidRPr="00D61377">
              <w:rPr>
                <w:rFonts w:eastAsia="Times New Roman"/>
                <w:lang w:eastAsia="lt-LT"/>
              </w:rPr>
              <w:t>, saugojimo ir</w:t>
            </w:r>
            <w:r w:rsidR="00C610F3" w:rsidRPr="00D61377">
              <w:rPr>
                <w:rFonts w:eastAsia="Times New Roman"/>
                <w:lang w:eastAsia="lt-LT"/>
              </w:rPr>
              <w:t xml:space="preserve"> naudojimo iššūkius</w:t>
            </w:r>
            <w:r w:rsidR="0049487C" w:rsidRPr="00D61377">
              <w:rPr>
                <w:rFonts w:eastAsia="Times New Roman"/>
                <w:lang w:eastAsia="lt-LT"/>
              </w:rPr>
              <w:t xml:space="preserve">. </w:t>
            </w:r>
          </w:p>
          <w:p w14:paraId="1E4692C6" w14:textId="6DAC9F03" w:rsidR="003E2292" w:rsidRPr="00D61377" w:rsidRDefault="00960E39" w:rsidP="009D2327">
            <w:pPr>
              <w:spacing w:before="0" w:after="0" w:line="240" w:lineRule="auto"/>
              <w:jc w:val="both"/>
              <w:rPr>
                <w:szCs w:val="24"/>
              </w:rPr>
            </w:pPr>
            <w:r w:rsidRPr="00D61377">
              <w:rPr>
                <w:szCs w:val="24"/>
              </w:rPr>
              <w:t>K</w:t>
            </w:r>
            <w:r w:rsidR="00C30CF0" w:rsidRPr="00D61377">
              <w:rPr>
                <w:szCs w:val="24"/>
              </w:rPr>
              <w:t xml:space="preserve">ompensuojant </w:t>
            </w:r>
            <w:r w:rsidR="009953C9" w:rsidRPr="00D61377">
              <w:rPr>
                <w:szCs w:val="24"/>
              </w:rPr>
              <w:t xml:space="preserve">namų ūkių </w:t>
            </w:r>
            <w:r w:rsidR="00C30CF0" w:rsidRPr="00D61377">
              <w:rPr>
                <w:szCs w:val="24"/>
              </w:rPr>
              <w:t xml:space="preserve">patirtas elektros energijos kaupimo įrenginių įsigijimo ir įrengimo išlaidas bus </w:t>
            </w:r>
            <w:r w:rsidRPr="00D61377">
              <w:rPr>
                <w:szCs w:val="24"/>
              </w:rPr>
              <w:t>taikomi</w:t>
            </w:r>
            <w:r w:rsidR="00C30CF0" w:rsidRPr="00D61377">
              <w:rPr>
                <w:szCs w:val="24"/>
              </w:rPr>
              <w:t xml:space="preserve"> </w:t>
            </w:r>
            <w:r w:rsidR="00186D6A" w:rsidRPr="00D61377">
              <w:rPr>
                <w:szCs w:val="24"/>
              </w:rPr>
              <w:t>fiksuotieji vieneto įkainiai</w:t>
            </w:r>
            <w:r w:rsidR="00C30CF0" w:rsidRPr="00D61377">
              <w:rPr>
                <w:szCs w:val="24"/>
              </w:rPr>
              <w:t xml:space="preserve">. </w:t>
            </w:r>
          </w:p>
          <w:p w14:paraId="00AB3B30" w14:textId="01EFE7D2" w:rsidR="00844A14" w:rsidRPr="00D61377" w:rsidRDefault="00844A14" w:rsidP="00DB62C5">
            <w:pPr>
              <w:shd w:val="clear" w:color="auto" w:fill="FFFFFF" w:themeFill="background1"/>
              <w:tabs>
                <w:tab w:val="left" w:pos="457"/>
              </w:tabs>
              <w:spacing w:before="0" w:after="0" w:line="240" w:lineRule="auto"/>
              <w:jc w:val="both"/>
              <w:rPr>
                <w:szCs w:val="24"/>
              </w:rPr>
            </w:pPr>
            <w:bookmarkStart w:id="2" w:name="_Hlk175043656"/>
            <w:r w:rsidRPr="00D61377">
              <w:rPr>
                <w:szCs w:val="24"/>
              </w:rPr>
              <w:t>Planuojama, kad parama bus skiriama namų ūkiams</w:t>
            </w:r>
            <w:r w:rsidRPr="00D61377">
              <w:rPr>
                <w:szCs w:val="24"/>
                <w:lang w:eastAsia="lt-LT"/>
              </w:rPr>
              <w:t xml:space="preserve">, nuosavybės teise valdantiems </w:t>
            </w:r>
            <w:r w:rsidRPr="00D61377">
              <w:rPr>
                <w:szCs w:val="24"/>
              </w:rPr>
              <w:t>gyvenamosios paskirties vieno buto pastatą, gyvenamosios paskirties butą, sodų paskirties pastatą (sodo namą), kurie yra įregistruoti Valstybės Įmonės Registrų centro Nekilnojamojo turto registre</w:t>
            </w:r>
            <w:r w:rsidR="009D2327" w:rsidRPr="00D61377">
              <w:rPr>
                <w:szCs w:val="24"/>
              </w:rPr>
              <w:t>,</w:t>
            </w:r>
            <w:r w:rsidRPr="00D61377">
              <w:rPr>
                <w:szCs w:val="24"/>
              </w:rPr>
              <w:t xml:space="preserve"> ir </w:t>
            </w:r>
            <w:r w:rsidR="00445A20" w:rsidRPr="006009D8">
              <w:rPr>
                <w:szCs w:val="24"/>
              </w:rPr>
              <w:t xml:space="preserve">prie kurių elektros įvado yra prijungta </w:t>
            </w:r>
            <w:r w:rsidR="003C0F56" w:rsidRPr="006009D8">
              <w:rPr>
                <w:szCs w:val="24"/>
              </w:rPr>
              <w:t xml:space="preserve">arba bus prijungta </w:t>
            </w:r>
            <w:r w:rsidR="00445A20" w:rsidRPr="006009D8">
              <w:rPr>
                <w:szCs w:val="24"/>
              </w:rPr>
              <w:t xml:space="preserve">saulės arba vėjo elektrinė </w:t>
            </w:r>
            <w:r w:rsidRPr="00D61377">
              <w:rPr>
                <w:szCs w:val="24"/>
              </w:rPr>
              <w:t>iki išlaidų kompensavimo prašymo teikimo dienos</w:t>
            </w:r>
            <w:r w:rsidRPr="00D61377">
              <w:rPr>
                <w:szCs w:val="24"/>
                <w:lang w:eastAsia="lt-LT"/>
              </w:rPr>
              <w:t>.</w:t>
            </w:r>
          </w:p>
          <w:bookmarkEnd w:id="2"/>
          <w:p w14:paraId="691F1E32" w14:textId="0C742650" w:rsidR="00C30CF0" w:rsidRPr="00844A14" w:rsidRDefault="00960E39" w:rsidP="009D2327">
            <w:pPr>
              <w:spacing w:before="0" w:after="0" w:line="240" w:lineRule="auto"/>
              <w:jc w:val="both"/>
              <w:rPr>
                <w:szCs w:val="24"/>
                <w:highlight w:val="yellow"/>
              </w:rPr>
            </w:pPr>
            <w:r w:rsidRPr="00D61377">
              <w:t xml:space="preserve">Numatoma šio veiksmo </w:t>
            </w:r>
            <w:r w:rsidR="00CB6624" w:rsidRPr="00D61377">
              <w:t xml:space="preserve">atrankos </w:t>
            </w:r>
            <w:r w:rsidRPr="00D61377">
              <w:t xml:space="preserve"> </w:t>
            </w:r>
            <w:r w:rsidRPr="00844A14">
              <w:t>pradžios ir užbaigimo data</w:t>
            </w:r>
            <w:r w:rsidRPr="00844A14">
              <w:rPr>
                <w:szCs w:val="24"/>
              </w:rPr>
              <w:t xml:space="preserve"> </w:t>
            </w:r>
            <w:r w:rsidR="00C30CF0" w:rsidRPr="00844A14">
              <w:rPr>
                <w:szCs w:val="24"/>
              </w:rPr>
              <w:t>– 202</w:t>
            </w:r>
            <w:r w:rsidR="0035588C" w:rsidRPr="00844A14">
              <w:rPr>
                <w:szCs w:val="24"/>
              </w:rPr>
              <w:t>3</w:t>
            </w:r>
            <w:r w:rsidR="00C30CF0" w:rsidRPr="00844A14">
              <w:rPr>
                <w:szCs w:val="24"/>
              </w:rPr>
              <w:t xml:space="preserve"> m. – 202</w:t>
            </w:r>
            <w:r w:rsidRPr="00844A14">
              <w:rPr>
                <w:szCs w:val="24"/>
              </w:rPr>
              <w:t xml:space="preserve">9 </w:t>
            </w:r>
            <w:r w:rsidR="00C30CF0" w:rsidRPr="00844A14">
              <w:rPr>
                <w:szCs w:val="24"/>
              </w:rPr>
              <w:t>m</w:t>
            </w:r>
            <w:r w:rsidR="00840924" w:rsidRPr="00844A14">
              <w:rPr>
                <w:szCs w:val="24"/>
              </w:rPr>
              <w:t>.</w:t>
            </w:r>
            <w:r w:rsidR="00C30CF0" w:rsidRPr="00844A14">
              <w:rPr>
                <w:rStyle w:val="FootnoteReference"/>
                <w:szCs w:val="24"/>
              </w:rPr>
              <w:footnoteReference w:id="6"/>
            </w:r>
            <w:r w:rsidR="00CB6624">
              <w:rPr>
                <w:szCs w:val="24"/>
              </w:rPr>
              <w:t xml:space="preserve"> </w:t>
            </w:r>
          </w:p>
        </w:tc>
      </w:tr>
      <w:tr w:rsidR="003E2292" w:rsidRPr="00D62DD8" w14:paraId="2E342BF6" w14:textId="77777777" w:rsidTr="64F11CED">
        <w:trPr>
          <w:trHeight w:val="851"/>
        </w:trPr>
        <w:tc>
          <w:tcPr>
            <w:tcW w:w="3417" w:type="dxa"/>
            <w:noWrap/>
            <w:vAlign w:val="center"/>
          </w:tcPr>
          <w:p w14:paraId="60879F4F" w14:textId="41800F5B" w:rsidR="003E2292" w:rsidRPr="00D62DD8" w:rsidRDefault="003E2292" w:rsidP="001B174E">
            <w:pPr>
              <w:spacing w:before="60" w:after="60" w:line="240" w:lineRule="auto"/>
            </w:pPr>
            <w:r>
              <w:t xml:space="preserve">2. Konkretus (-ūs) </w:t>
            </w:r>
            <w:r w:rsidR="007139E6">
              <w:t>uždavinys </w:t>
            </w:r>
            <w:r>
              <w:t xml:space="preserve">(-ai) </w:t>
            </w:r>
          </w:p>
        </w:tc>
        <w:tc>
          <w:tcPr>
            <w:tcW w:w="5670" w:type="dxa"/>
            <w:vAlign w:val="center"/>
          </w:tcPr>
          <w:p w14:paraId="4DF795A1" w14:textId="45C4FBD4" w:rsidR="00C61CB1" w:rsidRPr="00CF30AE" w:rsidRDefault="00C861B0" w:rsidP="00A00827">
            <w:pPr>
              <w:spacing w:before="60" w:after="60" w:line="240" w:lineRule="auto"/>
              <w:jc w:val="both"/>
              <w:rPr>
                <w:szCs w:val="24"/>
              </w:rPr>
            </w:pPr>
            <w:r w:rsidRPr="00C861B0">
              <w:rPr>
                <w:szCs w:val="24"/>
              </w:rPr>
              <w:t>2.2</w:t>
            </w:r>
            <w:r>
              <w:rPr>
                <w:szCs w:val="24"/>
              </w:rPr>
              <w:t>.</w:t>
            </w:r>
            <w:r w:rsidRPr="00C861B0">
              <w:rPr>
                <w:szCs w:val="24"/>
              </w:rPr>
              <w:t xml:space="preserve"> </w:t>
            </w:r>
            <w:r w:rsidR="00D00DAA" w:rsidRPr="00D61377">
              <w:rPr>
                <w:szCs w:val="24"/>
              </w:rPr>
              <w:t xml:space="preserve">(RSO2.2 – SFC2021) </w:t>
            </w:r>
            <w:r w:rsidRPr="00C861B0">
              <w:rPr>
                <w:szCs w:val="24"/>
              </w:rPr>
              <w:t>Skatinti atsinaujinančiąją energiją pagal Direktyvą (ES) 2018/2001, įskaitant joje nustatytus tvarumo kriterijus</w:t>
            </w:r>
          </w:p>
        </w:tc>
      </w:tr>
      <w:tr w:rsidR="003E2292" w:rsidRPr="00D62DD8" w14:paraId="44F4F141" w14:textId="77777777" w:rsidTr="64F11CED">
        <w:trPr>
          <w:trHeight w:val="851"/>
        </w:trPr>
        <w:tc>
          <w:tcPr>
            <w:tcW w:w="3417" w:type="dxa"/>
            <w:noWrap/>
            <w:vAlign w:val="center"/>
          </w:tcPr>
          <w:p w14:paraId="22875A7B" w14:textId="77777777" w:rsidR="003E2292" w:rsidRPr="00D62DD8" w:rsidRDefault="003E2292" w:rsidP="001B174E">
            <w:pPr>
              <w:spacing w:before="60" w:after="60" w:line="240" w:lineRule="auto"/>
            </w:pPr>
            <w:r>
              <w:lastRenderedPageBreak/>
              <w:t>3. Rodiklis, kurį pasiekus išlaidos yra atlyginamos</w:t>
            </w:r>
            <w:r w:rsidRPr="00D62DD8">
              <w:rPr>
                <w:rStyle w:val="FootnoteReference"/>
              </w:rPr>
              <w:footnoteReference w:id="7"/>
            </w:r>
          </w:p>
        </w:tc>
        <w:tc>
          <w:tcPr>
            <w:tcW w:w="5670" w:type="dxa"/>
            <w:vAlign w:val="center"/>
          </w:tcPr>
          <w:p w14:paraId="3DA6D98E" w14:textId="73E2365B" w:rsidR="003E2292" w:rsidRPr="001B75CA" w:rsidRDefault="009B3085" w:rsidP="00733668">
            <w:pPr>
              <w:spacing w:before="60" w:after="60" w:line="240" w:lineRule="auto"/>
              <w:jc w:val="both"/>
              <w:rPr>
                <w:highlight w:val="yellow"/>
              </w:rPr>
            </w:pPr>
            <w:r w:rsidRPr="009B3085">
              <w:rPr>
                <w:noProof/>
                <w:szCs w:val="24"/>
              </w:rPr>
              <w:t>Įrengto elektros energijos kaupimo įrenginio talpa</w:t>
            </w:r>
          </w:p>
        </w:tc>
      </w:tr>
      <w:tr w:rsidR="003E2292" w:rsidRPr="00D62DD8" w14:paraId="63C095BC" w14:textId="77777777" w:rsidTr="64F11CED">
        <w:trPr>
          <w:trHeight w:val="851"/>
        </w:trPr>
        <w:tc>
          <w:tcPr>
            <w:tcW w:w="3417" w:type="dxa"/>
            <w:noWrap/>
            <w:vAlign w:val="center"/>
          </w:tcPr>
          <w:p w14:paraId="03D82E32" w14:textId="77777777" w:rsidR="003E2292" w:rsidRPr="00D62DD8" w:rsidRDefault="003E2292" w:rsidP="001B174E">
            <w:pPr>
              <w:spacing w:before="60" w:after="60" w:line="240" w:lineRule="auto"/>
            </w:pPr>
            <w:r>
              <w:t>4. Rodiklio, kurį pasiekus išlaidos yra atlyginamos, matavimo vienetas</w:t>
            </w:r>
          </w:p>
        </w:tc>
        <w:tc>
          <w:tcPr>
            <w:tcW w:w="5670" w:type="dxa"/>
            <w:vAlign w:val="center"/>
          </w:tcPr>
          <w:p w14:paraId="1770F701" w14:textId="566D2005" w:rsidR="003E2292" w:rsidRPr="00D62DD8" w:rsidRDefault="00D71AC3" w:rsidP="00733668">
            <w:pPr>
              <w:spacing w:before="60" w:after="60" w:line="240" w:lineRule="auto"/>
              <w:jc w:val="both"/>
            </w:pPr>
            <w:r>
              <w:t>kW</w:t>
            </w:r>
            <w:r w:rsidR="009B3085">
              <w:t>h</w:t>
            </w:r>
          </w:p>
        </w:tc>
      </w:tr>
      <w:tr w:rsidR="003E2292" w:rsidRPr="00D62DD8" w14:paraId="2600DE4F" w14:textId="77777777" w:rsidTr="64F11CED">
        <w:trPr>
          <w:trHeight w:val="851"/>
        </w:trPr>
        <w:tc>
          <w:tcPr>
            <w:tcW w:w="3417" w:type="dxa"/>
            <w:noWrap/>
            <w:vAlign w:val="center"/>
          </w:tcPr>
          <w:p w14:paraId="6E3D4C39" w14:textId="77777777" w:rsidR="003E2292" w:rsidRPr="00D62DD8" w:rsidRDefault="003E2292" w:rsidP="001B174E">
            <w:pPr>
              <w:spacing w:before="60" w:after="60" w:line="240" w:lineRule="auto"/>
            </w:pPr>
            <w:r>
              <w:t>5. Fiksuotasis vieneto įkainis, fiksuotoji suma arba fiksuotoji norma</w:t>
            </w:r>
          </w:p>
        </w:tc>
        <w:tc>
          <w:tcPr>
            <w:tcW w:w="5670" w:type="dxa"/>
            <w:vAlign w:val="center"/>
          </w:tcPr>
          <w:p w14:paraId="40A21B5F" w14:textId="77777777" w:rsidR="003E2292" w:rsidRPr="00D62DD8" w:rsidRDefault="004D0F7E" w:rsidP="001B174E">
            <w:pPr>
              <w:spacing w:before="60" w:after="60" w:line="240" w:lineRule="auto"/>
            </w:pPr>
            <w:r>
              <w:t>Fiksuotasis vieneto įkainis</w:t>
            </w:r>
          </w:p>
        </w:tc>
      </w:tr>
      <w:tr w:rsidR="003E2292" w:rsidRPr="00D62DD8" w14:paraId="5C87AE7D" w14:textId="77777777" w:rsidTr="64F11CED">
        <w:trPr>
          <w:trHeight w:val="851"/>
        </w:trPr>
        <w:tc>
          <w:tcPr>
            <w:tcW w:w="3417" w:type="dxa"/>
            <w:noWrap/>
            <w:vAlign w:val="center"/>
          </w:tcPr>
          <w:p w14:paraId="0A5D4B87" w14:textId="77777777" w:rsidR="003E2292" w:rsidRPr="00D62DD8" w:rsidRDefault="003E2292" w:rsidP="001B174E">
            <w:pPr>
              <w:spacing w:before="60" w:after="60" w:line="240" w:lineRule="auto"/>
            </w:pPr>
            <w:r>
              <w:t>6. Supaprastinto išlaidų apmokėjimo suma už matavimo vienetą arba procentinis dydis (fiksuotųjų normų atveju)</w:t>
            </w:r>
          </w:p>
        </w:tc>
        <w:tc>
          <w:tcPr>
            <w:tcW w:w="5670" w:type="dxa"/>
            <w:vAlign w:val="center"/>
          </w:tcPr>
          <w:p w14:paraId="382730D1" w14:textId="702B07A5" w:rsidR="00C773C5" w:rsidRPr="006009D8" w:rsidRDefault="00C773C5" w:rsidP="001C065A">
            <w:pPr>
              <w:spacing w:line="276" w:lineRule="auto"/>
              <w:jc w:val="both"/>
              <w:rPr>
                <w:rFonts w:eastAsia="Times New Roman"/>
                <w:szCs w:val="24"/>
                <w:lang w:eastAsia="lt-LT"/>
              </w:rPr>
            </w:pPr>
            <w:r w:rsidRPr="001C065A">
              <w:rPr>
                <w:rFonts w:eastAsia="Times New Roman"/>
                <w:b/>
                <w:bCs/>
                <w:color w:val="000000" w:themeColor="text1"/>
                <w:szCs w:val="24"/>
                <w:lang w:eastAsia="lt-LT"/>
              </w:rPr>
              <w:t>FĮ</w:t>
            </w:r>
            <w:r w:rsidR="009B1F1F" w:rsidRPr="001C065A">
              <w:rPr>
                <w:rFonts w:eastAsia="Times New Roman"/>
                <w:b/>
                <w:bCs/>
                <w:color w:val="000000" w:themeColor="text1"/>
                <w:szCs w:val="24"/>
                <w:vertAlign w:val="subscript"/>
                <w:lang w:eastAsia="lt-LT"/>
              </w:rPr>
              <w:t>1(</w:t>
            </w:r>
            <w:r w:rsidRPr="001C065A">
              <w:rPr>
                <w:rFonts w:eastAsia="Times New Roman"/>
                <w:b/>
                <w:bCs/>
                <w:color w:val="000000" w:themeColor="text1"/>
                <w:szCs w:val="24"/>
                <w:vertAlign w:val="subscript"/>
                <w:lang w:eastAsia="lt-LT"/>
              </w:rPr>
              <w:t>be PVM</w:t>
            </w:r>
            <w:r w:rsidR="009B1F1F" w:rsidRPr="001C065A">
              <w:rPr>
                <w:rFonts w:eastAsia="Times New Roman"/>
                <w:b/>
                <w:bCs/>
                <w:color w:val="000000" w:themeColor="text1"/>
                <w:szCs w:val="24"/>
                <w:vertAlign w:val="subscript"/>
                <w:lang w:eastAsia="lt-LT"/>
              </w:rPr>
              <w:t>)</w:t>
            </w:r>
            <w:r w:rsidRPr="008E2C11">
              <w:rPr>
                <w:rFonts w:eastAsia="Times New Roman"/>
                <w:color w:val="000000" w:themeColor="text1"/>
                <w:szCs w:val="24"/>
                <w:lang w:eastAsia="lt-LT"/>
              </w:rPr>
              <w:t>=</w:t>
            </w:r>
            <w:r w:rsidR="00C02195" w:rsidRPr="001C065A">
              <w:t xml:space="preserve"> </w:t>
            </w:r>
            <w:r w:rsidR="009B1F1F" w:rsidRPr="001C065A">
              <w:rPr>
                <w:rFonts w:eastAsia="Times New Roman"/>
                <w:color w:val="000000" w:themeColor="text1"/>
                <w:szCs w:val="24"/>
                <w:lang w:eastAsia="lt-LT"/>
              </w:rPr>
              <w:t xml:space="preserve">744,23 </w:t>
            </w:r>
            <w:r w:rsidRPr="001C065A">
              <w:rPr>
                <w:rFonts w:eastAsia="Times New Roman"/>
                <w:color w:val="000000" w:themeColor="text1"/>
                <w:szCs w:val="24"/>
                <w:lang w:eastAsia="lt-LT"/>
              </w:rPr>
              <w:t>Eur</w:t>
            </w:r>
            <w:r w:rsidR="001C065A" w:rsidRPr="001C065A">
              <w:rPr>
                <w:rFonts w:eastAsia="Times New Roman"/>
                <w:color w:val="000000" w:themeColor="text1"/>
                <w:szCs w:val="24"/>
                <w:lang w:eastAsia="lt-LT"/>
              </w:rPr>
              <w:t xml:space="preserve">. Fiksuotasis </w:t>
            </w:r>
            <w:r w:rsidR="0079200A">
              <w:rPr>
                <w:rFonts w:eastAsia="Times New Roman"/>
                <w:color w:val="000000" w:themeColor="text1"/>
                <w:szCs w:val="24"/>
                <w:lang w:eastAsia="lt-LT"/>
              </w:rPr>
              <w:t xml:space="preserve">vieneto </w:t>
            </w:r>
            <w:r w:rsidR="001C065A" w:rsidRPr="001C065A">
              <w:rPr>
                <w:rFonts w:eastAsia="Times New Roman"/>
                <w:color w:val="000000" w:themeColor="text1"/>
                <w:szCs w:val="24"/>
                <w:lang w:eastAsia="lt-LT"/>
              </w:rPr>
              <w:t xml:space="preserve">įkainis už </w:t>
            </w:r>
            <w:r w:rsidR="0095778F">
              <w:rPr>
                <w:rFonts w:eastAsia="Times New Roman"/>
                <w:color w:val="000000" w:themeColor="text1"/>
                <w:szCs w:val="24"/>
                <w:lang w:eastAsia="lt-LT"/>
              </w:rPr>
              <w:t xml:space="preserve">įsigyto ir </w:t>
            </w:r>
            <w:r w:rsidR="001C065A" w:rsidRPr="001C065A">
              <w:rPr>
                <w:rFonts w:eastAsia="Times New Roman"/>
                <w:color w:val="000000" w:themeColor="text1"/>
                <w:szCs w:val="24"/>
                <w:lang w:eastAsia="lt-LT"/>
              </w:rPr>
              <w:t>įrengt</w:t>
            </w:r>
            <w:r w:rsidR="0079200A">
              <w:rPr>
                <w:rFonts w:eastAsia="Times New Roman"/>
                <w:color w:val="000000" w:themeColor="text1"/>
                <w:szCs w:val="24"/>
                <w:lang w:eastAsia="lt-LT"/>
              </w:rPr>
              <w:t>o</w:t>
            </w:r>
            <w:r w:rsidR="001C065A" w:rsidRPr="001C065A">
              <w:rPr>
                <w:rFonts w:eastAsia="Times New Roman"/>
                <w:color w:val="000000" w:themeColor="text1"/>
                <w:szCs w:val="24"/>
                <w:lang w:eastAsia="lt-LT"/>
              </w:rPr>
              <w:t xml:space="preserve"> ličio geležies fosfato elektros energijos kaupimo įrenginio </w:t>
            </w:r>
            <w:r w:rsidR="00372C41" w:rsidRPr="006009D8">
              <w:rPr>
                <w:rFonts w:eastAsia="Times New Roman"/>
                <w:szCs w:val="24"/>
                <w:lang w:eastAsia="lt-LT"/>
              </w:rPr>
              <w:t xml:space="preserve">(su būtinaisiais priedais) </w:t>
            </w:r>
            <w:r w:rsidR="001C065A" w:rsidRPr="006009D8">
              <w:rPr>
                <w:rFonts w:eastAsia="Times New Roman"/>
                <w:szCs w:val="24"/>
                <w:lang w:eastAsia="lt-LT"/>
              </w:rPr>
              <w:t>kilovatvalandę</w:t>
            </w:r>
            <w:r w:rsidR="0079200A" w:rsidRPr="006009D8">
              <w:rPr>
                <w:rFonts w:eastAsia="Times New Roman"/>
                <w:szCs w:val="24"/>
                <w:lang w:eastAsia="lt-LT"/>
              </w:rPr>
              <w:t xml:space="preserve">, be PVM. </w:t>
            </w:r>
          </w:p>
          <w:p w14:paraId="16311B94" w14:textId="003E3818" w:rsidR="0079200A" w:rsidRPr="006009D8" w:rsidRDefault="00C773C5" w:rsidP="0079200A">
            <w:pPr>
              <w:spacing w:line="276" w:lineRule="auto"/>
              <w:jc w:val="both"/>
              <w:rPr>
                <w:rFonts w:eastAsia="Times New Roman"/>
                <w:szCs w:val="24"/>
                <w:lang w:eastAsia="lt-LT"/>
              </w:rPr>
            </w:pPr>
            <w:r w:rsidRPr="006009D8">
              <w:rPr>
                <w:rFonts w:eastAsia="Times New Roman"/>
                <w:b/>
                <w:bCs/>
                <w:szCs w:val="24"/>
                <w:lang w:eastAsia="lt-LT"/>
              </w:rPr>
              <w:t>FĮ</w:t>
            </w:r>
            <w:r w:rsidR="009B1F1F" w:rsidRPr="006009D8">
              <w:rPr>
                <w:rFonts w:eastAsia="Times New Roman"/>
                <w:b/>
                <w:bCs/>
                <w:szCs w:val="24"/>
                <w:vertAlign w:val="subscript"/>
                <w:lang w:eastAsia="lt-LT"/>
              </w:rPr>
              <w:t>1(</w:t>
            </w:r>
            <w:r w:rsidRPr="006009D8">
              <w:rPr>
                <w:rFonts w:eastAsia="Times New Roman"/>
                <w:b/>
                <w:bCs/>
                <w:szCs w:val="24"/>
                <w:vertAlign w:val="subscript"/>
                <w:lang w:eastAsia="lt-LT"/>
              </w:rPr>
              <w:t>su</w:t>
            </w:r>
            <w:r w:rsidR="0079200A" w:rsidRPr="006009D8">
              <w:rPr>
                <w:rFonts w:eastAsia="Times New Roman"/>
                <w:b/>
                <w:bCs/>
                <w:szCs w:val="24"/>
                <w:vertAlign w:val="subscript"/>
                <w:lang w:eastAsia="lt-LT"/>
              </w:rPr>
              <w:t xml:space="preserve"> </w:t>
            </w:r>
            <w:r w:rsidRPr="006009D8">
              <w:rPr>
                <w:rFonts w:eastAsia="Times New Roman"/>
                <w:b/>
                <w:bCs/>
                <w:szCs w:val="24"/>
                <w:vertAlign w:val="subscript"/>
                <w:lang w:eastAsia="lt-LT"/>
              </w:rPr>
              <w:t>PVM</w:t>
            </w:r>
            <w:r w:rsidR="009B1F1F" w:rsidRPr="006009D8">
              <w:rPr>
                <w:rFonts w:eastAsia="Times New Roman"/>
                <w:b/>
                <w:bCs/>
                <w:szCs w:val="24"/>
                <w:vertAlign w:val="subscript"/>
                <w:lang w:eastAsia="lt-LT"/>
              </w:rPr>
              <w:t>)</w:t>
            </w:r>
            <w:r w:rsidRPr="006009D8">
              <w:rPr>
                <w:rFonts w:eastAsia="Times New Roman"/>
                <w:szCs w:val="24"/>
                <w:lang w:eastAsia="lt-LT"/>
              </w:rPr>
              <w:t>=</w:t>
            </w:r>
            <w:r w:rsidR="00C02195" w:rsidRPr="006009D8">
              <w:t xml:space="preserve"> </w:t>
            </w:r>
            <w:r w:rsidR="009B1F1F" w:rsidRPr="006009D8">
              <w:t xml:space="preserve">900,52 </w:t>
            </w:r>
            <w:r w:rsidRPr="006009D8">
              <w:rPr>
                <w:rFonts w:eastAsia="Times New Roman"/>
                <w:szCs w:val="24"/>
                <w:lang w:eastAsia="lt-LT"/>
              </w:rPr>
              <w:t>Eur</w:t>
            </w:r>
            <w:r w:rsidR="0079200A" w:rsidRPr="006009D8">
              <w:rPr>
                <w:rFonts w:eastAsia="Times New Roman"/>
                <w:szCs w:val="24"/>
                <w:lang w:eastAsia="lt-LT"/>
              </w:rPr>
              <w:t xml:space="preserve">. Fiksuotasis </w:t>
            </w:r>
            <w:r w:rsidR="00D57F76" w:rsidRPr="006009D8">
              <w:rPr>
                <w:rFonts w:eastAsia="Times New Roman"/>
                <w:szCs w:val="24"/>
                <w:lang w:eastAsia="lt-LT"/>
              </w:rPr>
              <w:t xml:space="preserve">vieneto </w:t>
            </w:r>
            <w:r w:rsidR="0079200A" w:rsidRPr="006009D8">
              <w:rPr>
                <w:rFonts w:eastAsia="Times New Roman"/>
                <w:szCs w:val="24"/>
                <w:lang w:eastAsia="lt-LT"/>
              </w:rPr>
              <w:t>įkainis už</w:t>
            </w:r>
            <w:r w:rsidR="0095778F" w:rsidRPr="006009D8">
              <w:rPr>
                <w:rFonts w:eastAsia="Times New Roman"/>
                <w:szCs w:val="24"/>
                <w:lang w:eastAsia="lt-LT"/>
              </w:rPr>
              <w:t xml:space="preserve"> įsigyto ir</w:t>
            </w:r>
            <w:r w:rsidR="0079200A" w:rsidRPr="006009D8">
              <w:rPr>
                <w:rFonts w:eastAsia="Times New Roman"/>
                <w:szCs w:val="24"/>
                <w:lang w:eastAsia="lt-LT"/>
              </w:rPr>
              <w:t xml:space="preserve"> įrengto ličio geležies fosfato elektros energijos kaupimo įrenginio </w:t>
            </w:r>
            <w:r w:rsidR="00372C41" w:rsidRPr="006009D8">
              <w:rPr>
                <w:rFonts w:eastAsia="Times New Roman"/>
                <w:szCs w:val="24"/>
                <w:lang w:eastAsia="lt-LT"/>
              </w:rPr>
              <w:t xml:space="preserve">(su būtinaisiais priedais) </w:t>
            </w:r>
            <w:r w:rsidR="0079200A" w:rsidRPr="006009D8">
              <w:rPr>
                <w:rFonts w:eastAsia="Times New Roman"/>
                <w:szCs w:val="24"/>
                <w:lang w:eastAsia="lt-LT"/>
              </w:rPr>
              <w:t xml:space="preserve">kilovatvalandę, su PVM. </w:t>
            </w:r>
          </w:p>
          <w:p w14:paraId="5963F543" w14:textId="03545CCC" w:rsidR="0079200A" w:rsidRPr="006009D8" w:rsidRDefault="0079200A" w:rsidP="0079200A">
            <w:pPr>
              <w:spacing w:line="276" w:lineRule="auto"/>
              <w:jc w:val="both"/>
              <w:rPr>
                <w:rFonts w:eastAsia="Times New Roman"/>
                <w:szCs w:val="24"/>
                <w:lang w:eastAsia="lt-LT"/>
              </w:rPr>
            </w:pPr>
            <w:r w:rsidRPr="006009D8">
              <w:rPr>
                <w:rFonts w:eastAsia="Times New Roman"/>
                <w:b/>
                <w:bCs/>
                <w:szCs w:val="24"/>
                <w:lang w:eastAsia="lt-LT"/>
              </w:rPr>
              <w:t>FĮ</w:t>
            </w:r>
            <w:r w:rsidRPr="006009D8">
              <w:rPr>
                <w:rFonts w:eastAsia="Times New Roman"/>
                <w:b/>
                <w:bCs/>
                <w:szCs w:val="24"/>
                <w:vertAlign w:val="subscript"/>
                <w:lang w:eastAsia="lt-LT"/>
              </w:rPr>
              <w:t>2(be PVM)</w:t>
            </w:r>
            <w:r w:rsidRPr="006009D8">
              <w:rPr>
                <w:rFonts w:eastAsia="Times New Roman"/>
                <w:szCs w:val="24"/>
                <w:lang w:eastAsia="lt-LT"/>
              </w:rPr>
              <w:t xml:space="preserve">= 646,41 Eur. Fiksuotasis vieneto įkainis už </w:t>
            </w:r>
            <w:r w:rsidR="0095778F" w:rsidRPr="006009D8">
              <w:rPr>
                <w:rFonts w:eastAsia="Times New Roman"/>
                <w:szCs w:val="24"/>
                <w:lang w:eastAsia="lt-LT"/>
              </w:rPr>
              <w:t xml:space="preserve">įsigyto ir </w:t>
            </w:r>
            <w:r w:rsidRPr="006009D8">
              <w:rPr>
                <w:rFonts w:eastAsia="Times New Roman"/>
                <w:szCs w:val="24"/>
                <w:lang w:eastAsia="lt-LT"/>
              </w:rPr>
              <w:t xml:space="preserve">įrengto ličio jonų elektros energijos kaupimo įrenginio </w:t>
            </w:r>
            <w:r w:rsidR="00372C41" w:rsidRPr="006009D8">
              <w:rPr>
                <w:rFonts w:eastAsia="Times New Roman"/>
                <w:szCs w:val="24"/>
                <w:lang w:eastAsia="lt-LT"/>
              </w:rPr>
              <w:t xml:space="preserve">(su būtinaisiais priedais) </w:t>
            </w:r>
            <w:r w:rsidRPr="006009D8">
              <w:rPr>
                <w:rFonts w:eastAsia="Times New Roman"/>
                <w:szCs w:val="24"/>
                <w:lang w:eastAsia="lt-LT"/>
              </w:rPr>
              <w:t xml:space="preserve">kilovatvalandę, be PVM. </w:t>
            </w:r>
          </w:p>
          <w:p w14:paraId="53408336" w14:textId="7F53E6E5" w:rsidR="00760255" w:rsidRPr="006009D8" w:rsidRDefault="0079200A" w:rsidP="00462BD0">
            <w:pPr>
              <w:spacing w:line="276" w:lineRule="auto"/>
              <w:jc w:val="both"/>
              <w:rPr>
                <w:rFonts w:eastAsia="Times New Roman"/>
                <w:szCs w:val="24"/>
                <w:lang w:eastAsia="lt-LT"/>
              </w:rPr>
            </w:pPr>
            <w:r w:rsidRPr="006009D8">
              <w:rPr>
                <w:rFonts w:eastAsia="Times New Roman"/>
                <w:b/>
                <w:bCs/>
                <w:szCs w:val="24"/>
                <w:lang w:eastAsia="lt-LT"/>
              </w:rPr>
              <w:t>FĮ</w:t>
            </w:r>
            <w:r w:rsidRPr="006009D8">
              <w:rPr>
                <w:rFonts w:eastAsia="Times New Roman"/>
                <w:b/>
                <w:bCs/>
                <w:szCs w:val="24"/>
                <w:vertAlign w:val="subscript"/>
                <w:lang w:eastAsia="lt-LT"/>
              </w:rPr>
              <w:t>2(su PVM)</w:t>
            </w:r>
            <w:r w:rsidRPr="006009D8">
              <w:rPr>
                <w:rFonts w:eastAsia="Times New Roman"/>
                <w:szCs w:val="24"/>
                <w:lang w:eastAsia="lt-LT"/>
              </w:rPr>
              <w:t xml:space="preserve">= 782,16 Eur. Fiksuotasis vieneto įkainis už </w:t>
            </w:r>
            <w:r w:rsidR="0095778F" w:rsidRPr="006009D8">
              <w:rPr>
                <w:rFonts w:eastAsia="Times New Roman"/>
                <w:szCs w:val="24"/>
                <w:lang w:eastAsia="lt-LT"/>
              </w:rPr>
              <w:t xml:space="preserve">įsigyto ir </w:t>
            </w:r>
            <w:r w:rsidRPr="006009D8">
              <w:rPr>
                <w:rFonts w:eastAsia="Times New Roman"/>
                <w:szCs w:val="24"/>
                <w:lang w:eastAsia="lt-LT"/>
              </w:rPr>
              <w:t xml:space="preserve">įrengto ličio jonų elektros energijos kaupimo įrenginio </w:t>
            </w:r>
            <w:r w:rsidR="00372C41" w:rsidRPr="006009D8">
              <w:rPr>
                <w:rFonts w:eastAsia="Times New Roman"/>
                <w:szCs w:val="24"/>
                <w:lang w:eastAsia="lt-LT"/>
              </w:rPr>
              <w:t xml:space="preserve">(su būtinaisiais priedais) </w:t>
            </w:r>
            <w:r w:rsidRPr="006009D8">
              <w:rPr>
                <w:rFonts w:eastAsia="Times New Roman"/>
                <w:szCs w:val="24"/>
                <w:lang w:eastAsia="lt-LT"/>
              </w:rPr>
              <w:t xml:space="preserve">kilovatvalandę, su PVM. </w:t>
            </w:r>
          </w:p>
          <w:p w14:paraId="5F59E5EB" w14:textId="79C9568E" w:rsidR="008638AB" w:rsidRPr="006009D8" w:rsidRDefault="008638AB" w:rsidP="00462BD0">
            <w:pPr>
              <w:spacing w:line="276" w:lineRule="auto"/>
              <w:jc w:val="both"/>
              <w:rPr>
                <w:rFonts w:eastAsia="Times New Roman"/>
                <w:szCs w:val="24"/>
                <w:lang w:eastAsia="lt-LT"/>
              </w:rPr>
            </w:pPr>
            <w:r w:rsidRPr="006009D8">
              <w:rPr>
                <w:rFonts w:eastAsia="Times New Roman"/>
                <w:b/>
                <w:bCs/>
                <w:szCs w:val="24"/>
                <w:lang w:eastAsia="lt-LT"/>
              </w:rPr>
              <w:t>FĮ</w:t>
            </w:r>
            <w:r w:rsidRPr="006009D8">
              <w:rPr>
                <w:rFonts w:eastAsia="Times New Roman"/>
                <w:b/>
                <w:bCs/>
                <w:szCs w:val="24"/>
                <w:vertAlign w:val="subscript"/>
                <w:lang w:eastAsia="lt-LT"/>
              </w:rPr>
              <w:t>3(be PVM)</w:t>
            </w:r>
            <w:r w:rsidRPr="006009D8">
              <w:rPr>
                <w:rFonts w:eastAsia="Times New Roman"/>
                <w:szCs w:val="24"/>
                <w:lang w:eastAsia="lt-LT"/>
              </w:rPr>
              <w:t>= 698,04 Eur. Fiksuotasis vieneto įkainis už įsigyto ir įrengto ličio geležies fosfato elektros energijos kaupimo įrenginio (be būtinųjų priedų) kilovatvalandę, be PVM</w:t>
            </w:r>
            <w:r w:rsidR="00BA4814" w:rsidRPr="006009D8">
              <w:rPr>
                <w:rFonts w:eastAsia="Times New Roman"/>
                <w:szCs w:val="24"/>
                <w:lang w:eastAsia="lt-LT"/>
              </w:rPr>
              <w:t>.</w:t>
            </w:r>
          </w:p>
          <w:p w14:paraId="3DEA891F" w14:textId="653F7E75" w:rsidR="00BA4814" w:rsidRPr="006009D8" w:rsidRDefault="00BA4814" w:rsidP="00BA4814">
            <w:pPr>
              <w:spacing w:line="276" w:lineRule="auto"/>
              <w:jc w:val="both"/>
              <w:rPr>
                <w:rFonts w:eastAsia="Times New Roman"/>
                <w:szCs w:val="24"/>
                <w:lang w:eastAsia="lt-LT"/>
              </w:rPr>
            </w:pPr>
            <w:r w:rsidRPr="006009D8">
              <w:rPr>
                <w:rFonts w:eastAsia="Times New Roman"/>
                <w:b/>
                <w:bCs/>
                <w:szCs w:val="24"/>
                <w:lang w:eastAsia="lt-LT"/>
              </w:rPr>
              <w:t>FĮ</w:t>
            </w:r>
            <w:r w:rsidRPr="006009D8">
              <w:rPr>
                <w:rFonts w:eastAsia="Times New Roman"/>
                <w:b/>
                <w:bCs/>
                <w:szCs w:val="24"/>
                <w:vertAlign w:val="subscript"/>
                <w:lang w:eastAsia="lt-LT"/>
              </w:rPr>
              <w:t>3(su PVM)</w:t>
            </w:r>
            <w:r w:rsidRPr="006009D8">
              <w:rPr>
                <w:rFonts w:eastAsia="Times New Roman"/>
                <w:szCs w:val="24"/>
                <w:lang w:eastAsia="lt-LT"/>
              </w:rPr>
              <w:t>= 844,63 Eur. Fiksuotasis vieneto įkainis už įsigyto ir įrengto ličio geležies fosfato elektros energijos kaupimo įrenginio (be būtinųjų priedų) kilovatvalandę, su PVM.</w:t>
            </w:r>
          </w:p>
          <w:p w14:paraId="42455BD8" w14:textId="57568C18" w:rsidR="00BA4814" w:rsidRPr="006009D8" w:rsidRDefault="00BA4814" w:rsidP="00BA4814">
            <w:pPr>
              <w:spacing w:line="276" w:lineRule="auto"/>
              <w:jc w:val="both"/>
              <w:rPr>
                <w:rFonts w:eastAsia="Times New Roman"/>
                <w:szCs w:val="24"/>
                <w:lang w:eastAsia="lt-LT"/>
              </w:rPr>
            </w:pPr>
            <w:r w:rsidRPr="006009D8">
              <w:rPr>
                <w:rFonts w:eastAsia="Times New Roman"/>
                <w:b/>
                <w:bCs/>
                <w:szCs w:val="24"/>
                <w:lang w:eastAsia="lt-LT"/>
              </w:rPr>
              <w:t>FĮ</w:t>
            </w:r>
            <w:r w:rsidRPr="006009D8">
              <w:rPr>
                <w:rFonts w:eastAsia="Times New Roman"/>
                <w:b/>
                <w:bCs/>
                <w:szCs w:val="24"/>
                <w:vertAlign w:val="subscript"/>
                <w:lang w:eastAsia="lt-LT"/>
              </w:rPr>
              <w:t>4(be PVM)</w:t>
            </w:r>
            <w:r w:rsidRPr="006009D8">
              <w:rPr>
                <w:rFonts w:eastAsia="Times New Roman"/>
                <w:szCs w:val="24"/>
                <w:lang w:eastAsia="lt-LT"/>
              </w:rPr>
              <w:t>= 576,86 Eur. Fiksuotasis vieneto įkainis už įsigyto ir įrengto ličio jonų elektros energijos kaupimo įrenginio (be būtinųjų priedų) kilovatvalandę, be PVM.</w:t>
            </w:r>
          </w:p>
          <w:p w14:paraId="5288934C" w14:textId="5ADDAB7A" w:rsidR="00BA4814" w:rsidRPr="008638AB" w:rsidRDefault="00BA4814" w:rsidP="00462BD0">
            <w:pPr>
              <w:spacing w:line="276" w:lineRule="auto"/>
              <w:jc w:val="both"/>
              <w:rPr>
                <w:rFonts w:eastAsia="Times New Roman"/>
                <w:color w:val="000000" w:themeColor="text1"/>
                <w:szCs w:val="24"/>
                <w:lang w:eastAsia="lt-LT"/>
              </w:rPr>
            </w:pPr>
            <w:r w:rsidRPr="006009D8">
              <w:rPr>
                <w:rFonts w:eastAsia="Times New Roman"/>
                <w:b/>
                <w:bCs/>
                <w:szCs w:val="24"/>
                <w:lang w:eastAsia="lt-LT"/>
              </w:rPr>
              <w:lastRenderedPageBreak/>
              <w:t>FĮ</w:t>
            </w:r>
            <w:r w:rsidRPr="006009D8">
              <w:rPr>
                <w:rFonts w:eastAsia="Times New Roman"/>
                <w:b/>
                <w:bCs/>
                <w:szCs w:val="24"/>
                <w:vertAlign w:val="subscript"/>
                <w:lang w:eastAsia="lt-LT"/>
              </w:rPr>
              <w:t>4(su PVM)</w:t>
            </w:r>
            <w:r w:rsidRPr="006009D8">
              <w:rPr>
                <w:rFonts w:eastAsia="Times New Roman"/>
                <w:szCs w:val="24"/>
                <w:lang w:eastAsia="lt-LT"/>
              </w:rPr>
              <w:t>= 698</w:t>
            </w:r>
            <w:r w:rsidR="00F659C6" w:rsidRPr="006009D8">
              <w:rPr>
                <w:rFonts w:eastAsia="Times New Roman"/>
                <w:szCs w:val="24"/>
                <w:lang w:eastAsia="lt-LT"/>
              </w:rPr>
              <w:t>,00</w:t>
            </w:r>
            <w:r w:rsidRPr="006009D8">
              <w:rPr>
                <w:rFonts w:eastAsia="Times New Roman"/>
                <w:szCs w:val="24"/>
                <w:lang w:eastAsia="lt-LT"/>
              </w:rPr>
              <w:t xml:space="preserve"> Eur. Fiksuotasis vieneto įkainis už įsigyto ir įrengto ličio jonų elektros energijos kaupimo įrenginio (be būtinųjų priedų) kilovatvalandę, su PVM.</w:t>
            </w:r>
          </w:p>
        </w:tc>
      </w:tr>
      <w:tr w:rsidR="00D00F0A" w:rsidRPr="00D62DD8" w14:paraId="464C9108" w14:textId="77777777" w:rsidTr="64F11CED">
        <w:trPr>
          <w:trHeight w:val="851"/>
        </w:trPr>
        <w:tc>
          <w:tcPr>
            <w:tcW w:w="3417" w:type="dxa"/>
            <w:noWrap/>
            <w:vAlign w:val="center"/>
          </w:tcPr>
          <w:p w14:paraId="5C3DD01E" w14:textId="77777777" w:rsidR="00D00F0A" w:rsidRDefault="00D00F0A" w:rsidP="00D00F0A">
            <w:pPr>
              <w:spacing w:before="60" w:after="60" w:line="240" w:lineRule="auto"/>
            </w:pPr>
            <w:r>
              <w:lastRenderedPageBreak/>
              <w:t>7. Išlaidų kategorijos, kurioms taikomas vieneto įkainis, fiksuotoji suma arba fiksuotoji norma</w:t>
            </w:r>
          </w:p>
        </w:tc>
        <w:tc>
          <w:tcPr>
            <w:tcW w:w="5670" w:type="dxa"/>
            <w:vAlign w:val="center"/>
          </w:tcPr>
          <w:p w14:paraId="20B9CF7B" w14:textId="1995F8AE" w:rsidR="007F0ACE" w:rsidRPr="006009D8" w:rsidRDefault="00BA4814" w:rsidP="007F0ACE">
            <w:pPr>
              <w:spacing w:before="60" w:after="60" w:line="240" w:lineRule="auto"/>
              <w:jc w:val="both"/>
            </w:pPr>
            <w:r w:rsidRPr="006009D8">
              <w:t xml:space="preserve">Fiksuotuosius </w:t>
            </w:r>
            <w:r w:rsidR="00D00F0A" w:rsidRPr="006009D8">
              <w:t>vieneto įkain</w:t>
            </w:r>
            <w:r w:rsidRPr="006009D8">
              <w:t>ius FĮ</w:t>
            </w:r>
            <w:r w:rsidRPr="006009D8">
              <w:rPr>
                <w:vertAlign w:val="subscript"/>
              </w:rPr>
              <w:t>1</w:t>
            </w:r>
            <w:r w:rsidRPr="006009D8">
              <w:t>-FĮ</w:t>
            </w:r>
            <w:r w:rsidRPr="006009D8">
              <w:rPr>
                <w:vertAlign w:val="subscript"/>
              </w:rPr>
              <w:t>2</w:t>
            </w:r>
            <w:r w:rsidR="00D00F0A" w:rsidRPr="006009D8">
              <w:t xml:space="preserve"> sudaro šios išlaid</w:t>
            </w:r>
            <w:r w:rsidR="00425907" w:rsidRPr="006009D8">
              <w:t>os</w:t>
            </w:r>
            <w:r w:rsidR="00FA02F9" w:rsidRPr="006009D8">
              <w:t xml:space="preserve">: </w:t>
            </w:r>
            <w:r w:rsidR="00F170D1" w:rsidRPr="006009D8">
              <w:t xml:space="preserve">elektros energijos </w:t>
            </w:r>
            <w:r w:rsidR="004A661B" w:rsidRPr="006009D8">
              <w:t xml:space="preserve">kaupimo įrenginio įsigijimo išlaidos, </w:t>
            </w:r>
            <w:r w:rsidR="00F170D1" w:rsidRPr="006009D8">
              <w:t>elektros energijos kaupimo įrenginiui įrengti reikalingų būtinųjų priedų įsigijimo išlaidos (kroviklis</w:t>
            </w:r>
            <w:r w:rsidR="00D20DB8" w:rsidRPr="006009D8">
              <w:t>,</w:t>
            </w:r>
            <w:r w:rsidR="004E4A91" w:rsidRPr="006009D8">
              <w:t xml:space="preserve">  </w:t>
            </w:r>
            <w:r w:rsidR="00F170D1" w:rsidRPr="006009D8">
              <w:t xml:space="preserve">hibridinis </w:t>
            </w:r>
            <w:r w:rsidR="002C3651" w:rsidRPr="006009D8">
              <w:t>įtampos keitiklis (</w:t>
            </w:r>
            <w:r w:rsidR="00F170D1" w:rsidRPr="006009D8">
              <w:t>inverteris</w:t>
            </w:r>
            <w:r w:rsidR="002C3651" w:rsidRPr="006009D8">
              <w:t>), baterijos valdymo blokas, išmanusis skaitliukas</w:t>
            </w:r>
            <w:r w:rsidR="00F170D1" w:rsidRPr="006009D8">
              <w:t xml:space="preserve"> ir</w:t>
            </w:r>
            <w:r w:rsidR="00D20DB8" w:rsidRPr="006009D8">
              <w:t xml:space="preserve"> / ar</w:t>
            </w:r>
            <w:r w:rsidR="00F170D1" w:rsidRPr="006009D8">
              <w:t xml:space="preserve"> kt.), įrenginio montavimo darbų išlaidos. </w:t>
            </w:r>
          </w:p>
          <w:p w14:paraId="03B936BC" w14:textId="533F9A10" w:rsidR="00BA4814" w:rsidRPr="006009D8" w:rsidRDefault="00BA4814" w:rsidP="00BA4814">
            <w:pPr>
              <w:spacing w:before="60" w:after="60" w:line="240" w:lineRule="auto"/>
              <w:jc w:val="both"/>
            </w:pPr>
            <w:r w:rsidRPr="006009D8">
              <w:t>Fiksuotuosius vieneto įkainius FĮ</w:t>
            </w:r>
            <w:r w:rsidRPr="006009D8">
              <w:rPr>
                <w:vertAlign w:val="subscript"/>
              </w:rPr>
              <w:t>3</w:t>
            </w:r>
            <w:r w:rsidRPr="006009D8">
              <w:t>-FĮ</w:t>
            </w:r>
            <w:r w:rsidRPr="006009D8">
              <w:rPr>
                <w:vertAlign w:val="subscript"/>
              </w:rPr>
              <w:t>4</w:t>
            </w:r>
            <w:r w:rsidRPr="006009D8">
              <w:t xml:space="preserve"> sudaro šios išlaidos: elektros energijos kaupimo įrenginio įsigijimo išlaidos, įrenginio montavimo darbų išlaidos. </w:t>
            </w:r>
          </w:p>
          <w:p w14:paraId="14CC6FEE" w14:textId="77777777" w:rsidR="00BA4814" w:rsidRDefault="00BA4814" w:rsidP="007F0ACE">
            <w:pPr>
              <w:spacing w:before="60" w:after="60" w:line="240" w:lineRule="auto"/>
              <w:jc w:val="both"/>
            </w:pPr>
          </w:p>
          <w:p w14:paraId="46084504" w14:textId="7C6674F5" w:rsidR="00D00F0A" w:rsidRPr="00FE1ED3" w:rsidRDefault="000A7750" w:rsidP="00205270">
            <w:pPr>
              <w:pStyle w:val="ListParagraph"/>
              <w:spacing w:before="60" w:after="60" w:line="240" w:lineRule="auto"/>
              <w:ind w:left="0"/>
              <w:jc w:val="both"/>
            </w:pPr>
            <w:r w:rsidRPr="00D61377">
              <w:t xml:space="preserve">Pagal nacionalinius teisės aktus, reglamentuojančius ES projektų įgyvendinimą, pridėtinės vertės mokestis (toliau – PVM) yra tinkamas finansuoti ūkio subjektams, kurie pagal PVM įstatymą negali PVM susigrąžinti arba jo nesusigrąžina. Įgyvendinant skirtingus Investicijų programos veiklas, projekto vykdytojais bus ūkio subjektai, kurie PVM susigrąžins ir taikys fiksuotąjį vieneto įkainį be PVM, bei, kurie PVM nesusigrąžins ir taikys fiksuotąjį vieneto įkainį su PVM. </w:t>
            </w:r>
            <w:r w:rsidR="00FD6521" w:rsidRPr="00D61377">
              <w:t>F</w:t>
            </w:r>
            <w:r w:rsidR="00960E39" w:rsidRPr="00D61377">
              <w:t xml:space="preserve">aktinis </w:t>
            </w:r>
            <w:r w:rsidR="00960E39">
              <w:t xml:space="preserve">PVM tinkamumas </w:t>
            </w:r>
            <w:r w:rsidR="00960E39" w:rsidRPr="00934372">
              <w:t xml:space="preserve">finansuoti yra </w:t>
            </w:r>
            <w:r w:rsidR="00960E39">
              <w:t>nurodytas nacionaliniuose teisės aktuose, reglamentuojančiuose ES projektų įgyvendinimą.</w:t>
            </w:r>
          </w:p>
        </w:tc>
      </w:tr>
      <w:tr w:rsidR="00D00F0A" w:rsidRPr="00D62DD8" w14:paraId="3B84AB8A" w14:textId="77777777" w:rsidTr="64F11CED">
        <w:trPr>
          <w:trHeight w:val="851"/>
        </w:trPr>
        <w:tc>
          <w:tcPr>
            <w:tcW w:w="3417" w:type="dxa"/>
            <w:noWrap/>
            <w:vAlign w:val="center"/>
          </w:tcPr>
          <w:p w14:paraId="0264ACF0" w14:textId="77777777" w:rsidR="00D00F0A" w:rsidRPr="00D62DD8" w:rsidRDefault="00D00F0A" w:rsidP="00D00F0A">
            <w:pPr>
              <w:spacing w:before="60" w:after="60" w:line="240" w:lineRule="auto"/>
            </w:pPr>
            <w:r>
              <w:t>8. Ar šios išlaidų kategorijos apima visas veiksmo tinkamas finansuoti išlaidas? (T/N)</w:t>
            </w:r>
          </w:p>
        </w:tc>
        <w:tc>
          <w:tcPr>
            <w:tcW w:w="5670" w:type="dxa"/>
            <w:vAlign w:val="center"/>
          </w:tcPr>
          <w:p w14:paraId="6B4B1C2C" w14:textId="30456471" w:rsidR="00D00F0A" w:rsidRPr="00D71AC3" w:rsidRDefault="00C30CF0" w:rsidP="00FE1ED3">
            <w:pPr>
              <w:spacing w:after="0" w:line="240" w:lineRule="auto"/>
              <w:jc w:val="both"/>
              <w:rPr>
                <w:iCs/>
                <w:noProof/>
              </w:rPr>
            </w:pPr>
            <w:r w:rsidRPr="00C30CF0">
              <w:rPr>
                <w:iCs/>
                <w:noProof/>
              </w:rPr>
              <w:t xml:space="preserve">N, įgyvendinant veiklas, </w:t>
            </w:r>
            <w:r w:rsidR="005847EF">
              <w:rPr>
                <w:iCs/>
                <w:noProof/>
              </w:rPr>
              <w:t>bus patiriamos netiesioginės</w:t>
            </w:r>
            <w:r w:rsidR="00042D2B">
              <w:rPr>
                <w:iCs/>
                <w:noProof/>
              </w:rPr>
              <w:t xml:space="preserve"> išlaidos</w:t>
            </w:r>
            <w:r w:rsidRPr="00C30CF0">
              <w:rPr>
                <w:iCs/>
                <w:noProof/>
              </w:rPr>
              <w:t>.</w:t>
            </w:r>
          </w:p>
        </w:tc>
      </w:tr>
      <w:tr w:rsidR="00D00F0A" w:rsidRPr="00D62DD8" w14:paraId="64B2377C" w14:textId="77777777" w:rsidTr="64F11CED">
        <w:trPr>
          <w:trHeight w:val="851"/>
        </w:trPr>
        <w:tc>
          <w:tcPr>
            <w:tcW w:w="3417" w:type="dxa"/>
            <w:noWrap/>
            <w:vAlign w:val="center"/>
          </w:tcPr>
          <w:p w14:paraId="6BB59895" w14:textId="77777777" w:rsidR="00D00F0A" w:rsidRPr="00D62DD8" w:rsidRDefault="00D00F0A" w:rsidP="00D00F0A">
            <w:pPr>
              <w:spacing w:before="60" w:after="60" w:line="240" w:lineRule="auto"/>
            </w:pPr>
            <w:r>
              <w:t>9. Koregavimo (-ų) metodas</w:t>
            </w:r>
            <w:r w:rsidRPr="00D62DD8">
              <w:rPr>
                <w:rStyle w:val="FootnoteReference"/>
              </w:rPr>
              <w:footnoteReference w:id="8"/>
            </w:r>
            <w:r>
              <w:t xml:space="preserve"> </w:t>
            </w:r>
          </w:p>
        </w:tc>
        <w:tc>
          <w:tcPr>
            <w:tcW w:w="5670" w:type="dxa"/>
            <w:vAlign w:val="center"/>
          </w:tcPr>
          <w:p w14:paraId="30AB88F6" w14:textId="62A53809" w:rsidR="00D00F0A" w:rsidRPr="00D61377" w:rsidRDefault="00D00F0A" w:rsidP="00D00F0A">
            <w:pPr>
              <w:spacing w:before="60" w:after="60" w:line="240" w:lineRule="auto"/>
              <w:jc w:val="both"/>
            </w:pPr>
            <w:r>
              <w:t xml:space="preserve">Fiksuotieji vieneto įkainiai </w:t>
            </w:r>
            <w:r w:rsidRPr="00D61377">
              <w:t xml:space="preserve">atnaujinami </w:t>
            </w:r>
            <w:r w:rsidR="00D05C7F" w:rsidRPr="00D61377">
              <w:t xml:space="preserve">kiekvienais metais </w:t>
            </w:r>
            <w:r w:rsidRPr="00D61377">
              <w:t xml:space="preserve">vieną kartą per metus iki N-ųjų metų I ketv. pab., pagal žemiau išvardintas sąlygas: </w:t>
            </w:r>
          </w:p>
          <w:p w14:paraId="3FB2105F" w14:textId="77777777" w:rsidR="00D00F0A" w:rsidRPr="00D61377" w:rsidRDefault="00D00F0A" w:rsidP="00D00F0A">
            <w:pPr>
              <w:spacing w:before="60" w:after="60" w:line="240" w:lineRule="auto"/>
              <w:jc w:val="both"/>
            </w:pPr>
            <w:r w:rsidRPr="00D61377">
              <w:t>1. įvertinant pasikeitusį PVM įstatyme</w:t>
            </w:r>
            <w:r w:rsidRPr="00D61377">
              <w:rPr>
                <w:rStyle w:val="FootnoteReference"/>
              </w:rPr>
              <w:footnoteReference w:id="9"/>
            </w:r>
            <w:r w:rsidRPr="00D61377">
              <w:t xml:space="preserve"> nustatytą PVM tarifą;</w:t>
            </w:r>
          </w:p>
          <w:p w14:paraId="2D2ADF89" w14:textId="49E0215C" w:rsidR="00D00F0A" w:rsidRDefault="00D00F0A" w:rsidP="00D00F0A">
            <w:pPr>
              <w:spacing w:before="60" w:after="60" w:line="240" w:lineRule="auto"/>
              <w:jc w:val="both"/>
            </w:pPr>
            <w:r w:rsidRPr="00D61377">
              <w:t xml:space="preserve">2. pagal </w:t>
            </w:r>
            <w:r w:rsidR="00E34FDB" w:rsidRPr="00D61377">
              <w:t>Valstybės duomenų agentūros</w:t>
            </w:r>
            <w:r w:rsidRPr="00D61377">
              <w:t xml:space="preserve"> pateiktą (viešą) informaciją apie vartotojų kainų </w:t>
            </w:r>
            <w:r w:rsidR="00296289" w:rsidRPr="00D61377">
              <w:t>pokyčius</w:t>
            </w:r>
            <w:r w:rsidR="000A08B0" w:rsidRPr="00D61377">
              <w:t xml:space="preserve">, apskaičiuotus pagal vartotojų kainų indeksą </w:t>
            </w:r>
            <w:r w:rsidRPr="00D61377">
              <w:t xml:space="preserve">(VKI), lyginant su ankstesniais metais (pagal COICOP klasifikatorių – </w:t>
            </w:r>
            <w:r w:rsidR="00867590" w:rsidRPr="00D61377">
              <w:t>00</w:t>
            </w:r>
            <w:r w:rsidRPr="00D61377">
              <w:t xml:space="preserve"> kategorija „</w:t>
            </w:r>
            <w:r w:rsidR="00867590" w:rsidRPr="00D61377">
              <w:t>Vartojimo prekės ir paslaugos</w:t>
            </w:r>
            <w:r w:rsidRPr="004306E4">
              <w:t>“)</w:t>
            </w:r>
            <w:r>
              <w:rPr>
                <w:rStyle w:val="FootnoteReference"/>
              </w:rPr>
              <w:footnoteReference w:id="10"/>
            </w:r>
            <w:r>
              <w:t>.</w:t>
            </w:r>
          </w:p>
          <w:p w14:paraId="60CE4822" w14:textId="38815EF3" w:rsidR="00D00F0A" w:rsidRPr="00D62DD8" w:rsidRDefault="00D00F0A" w:rsidP="00D00F0A">
            <w:pPr>
              <w:spacing w:before="60" w:after="60" w:line="240" w:lineRule="auto"/>
              <w:jc w:val="both"/>
            </w:pPr>
            <w:r>
              <w:lastRenderedPageBreak/>
              <w:t xml:space="preserve">Pagal aukščiau numatytas sąlygas perskaičiuoti fiksuotieji vieneto įkainiai įsigalios nuo atnaujintų dydžių paskelbimo dienos ir galės būti taikomi </w:t>
            </w:r>
            <w:r w:rsidR="00DE2E2C" w:rsidRPr="00DE2E2C">
              <w:t xml:space="preserve">fiksuotųjų vieneto įkainių rezultatams, pasiektiems </w:t>
            </w:r>
            <w:r>
              <w:t>po fiksuotųjų vieneto įkainių įsigaliojimo.</w:t>
            </w:r>
          </w:p>
        </w:tc>
      </w:tr>
      <w:tr w:rsidR="00D00F0A" w:rsidRPr="00D62DD8" w14:paraId="3602227C" w14:textId="77777777" w:rsidTr="64F11CED">
        <w:trPr>
          <w:trHeight w:val="851"/>
        </w:trPr>
        <w:tc>
          <w:tcPr>
            <w:tcW w:w="3417" w:type="dxa"/>
            <w:noWrap/>
            <w:vAlign w:val="center"/>
          </w:tcPr>
          <w:p w14:paraId="240788E9" w14:textId="77777777" w:rsidR="00D00F0A" w:rsidRPr="00D62DD8" w:rsidRDefault="00D00F0A" w:rsidP="00D00F0A">
            <w:pPr>
              <w:spacing w:before="60" w:after="60" w:line="240" w:lineRule="auto"/>
            </w:pPr>
            <w:r>
              <w:lastRenderedPageBreak/>
              <w:t>10. Vienetų pasiekimo tikrinimas</w:t>
            </w:r>
          </w:p>
          <w:p w14:paraId="501C0598" w14:textId="77777777" w:rsidR="00D00F0A" w:rsidRPr="00D62DD8" w:rsidRDefault="00D00F0A" w:rsidP="00D00F0A">
            <w:pPr>
              <w:spacing w:before="60" w:after="60" w:line="240" w:lineRule="auto"/>
            </w:pPr>
            <w:r>
              <w:t>– Aprašykite, kokiu (-iais) dokumentu (-ais) / sistema bus remiamasi tikrinant, ar pateikti vienetai pasiekti</w:t>
            </w:r>
          </w:p>
          <w:p w14:paraId="5E0F85D6" w14:textId="77777777" w:rsidR="00D00F0A" w:rsidRPr="00D62DD8" w:rsidRDefault="00D00F0A" w:rsidP="00D00F0A">
            <w:pPr>
              <w:spacing w:before="60" w:after="60" w:line="240" w:lineRule="auto"/>
            </w:pPr>
            <w:r>
              <w:t>– Aprašykite, kas bus tikrinama valdymo patikrinimų metu ir kas juos atliks</w:t>
            </w:r>
          </w:p>
          <w:p w14:paraId="148E58FB" w14:textId="77777777" w:rsidR="00D00F0A" w:rsidRPr="00D62DD8" w:rsidRDefault="00D00F0A" w:rsidP="00D00F0A">
            <w:pPr>
              <w:spacing w:before="60" w:after="60" w:line="240" w:lineRule="auto"/>
            </w:pPr>
            <w:r>
              <w:t xml:space="preserve">– Aprašykite, kokia bus atitinkamų duomenų / dokumentų rinkimo ir saugojimo tvarka </w:t>
            </w:r>
          </w:p>
        </w:tc>
        <w:tc>
          <w:tcPr>
            <w:tcW w:w="5670" w:type="dxa"/>
            <w:vAlign w:val="center"/>
          </w:tcPr>
          <w:p w14:paraId="33F860CA" w14:textId="77777777" w:rsidR="00837036" w:rsidRDefault="00837036" w:rsidP="00733668">
            <w:pPr>
              <w:spacing w:before="60" w:after="60" w:line="240" w:lineRule="auto"/>
              <w:jc w:val="both"/>
            </w:pPr>
            <w:r>
              <w:t xml:space="preserve">Siekiant gauti apmokėjimą pagal fiksuotuosius vieneto įkainius, fiksuotųjų vieneto įkainių rezultatams pagrįsti bus kaupiami šie rezultato pasiekimą pagrindžiantys dokumentai: </w:t>
            </w:r>
          </w:p>
          <w:p w14:paraId="55948B4C" w14:textId="097832A1" w:rsidR="00D57F76" w:rsidRPr="00D57F76" w:rsidRDefault="00D57F76" w:rsidP="006D67CE">
            <w:pPr>
              <w:numPr>
                <w:ilvl w:val="0"/>
                <w:numId w:val="10"/>
              </w:numPr>
              <w:spacing w:before="0" w:after="200" w:line="276" w:lineRule="auto"/>
              <w:contextualSpacing/>
              <w:jc w:val="both"/>
              <w:rPr>
                <w:rFonts w:cs="Calibri"/>
              </w:rPr>
            </w:pPr>
            <w:r w:rsidRPr="00DA44B4">
              <w:rPr>
                <w:rFonts w:cstheme="minorBidi"/>
                <w:bCs/>
              </w:rPr>
              <w:t>įsigijimą ir įrangos įrengimą bei perėmim</w:t>
            </w:r>
            <w:r w:rsidR="00EE0CE7">
              <w:rPr>
                <w:rFonts w:cstheme="minorBidi"/>
                <w:bCs/>
              </w:rPr>
              <w:t>ą</w:t>
            </w:r>
            <w:r w:rsidRPr="00DA44B4">
              <w:rPr>
                <w:rFonts w:cstheme="minorBidi"/>
                <w:bCs/>
              </w:rPr>
              <w:t xml:space="preserve"> nuosavybėn </w:t>
            </w:r>
            <w:r w:rsidR="00EE0CE7">
              <w:rPr>
                <w:rFonts w:cstheme="minorBidi"/>
                <w:bCs/>
              </w:rPr>
              <w:t xml:space="preserve">pagrindžiantys </w:t>
            </w:r>
            <w:r w:rsidR="00B64E24">
              <w:rPr>
                <w:rFonts w:cstheme="minorBidi"/>
                <w:bCs/>
              </w:rPr>
              <w:t xml:space="preserve">dokumentai </w:t>
            </w:r>
            <w:r w:rsidRPr="00DA44B4">
              <w:rPr>
                <w:rFonts w:cstheme="minorBidi"/>
                <w:bCs/>
              </w:rPr>
              <w:t>(įrangos perdavimo-priėmimo aktas</w:t>
            </w:r>
            <w:r w:rsidR="00121131" w:rsidRPr="00460EC3">
              <w:rPr>
                <w:rFonts w:cstheme="minorBidi"/>
                <w:bCs/>
              </w:rPr>
              <w:t xml:space="preserve"> ar kitas lygiavertis dokumentas, įrodantis įrangos perdavimą ir priėmimą</w:t>
            </w:r>
            <w:r w:rsidRPr="00DA44B4">
              <w:rPr>
                <w:rFonts w:cstheme="minorBidi"/>
                <w:bCs/>
              </w:rPr>
              <w:t xml:space="preserve">; rangovo deklaracija, </w:t>
            </w:r>
            <w:r w:rsidR="00121131" w:rsidRPr="00121131">
              <w:rPr>
                <w:rFonts w:cstheme="minorBidi"/>
                <w:bCs/>
              </w:rPr>
              <w:t>pagrindžianti,</w:t>
            </w:r>
            <w:r w:rsidR="00121131">
              <w:rPr>
                <w:rFonts w:cstheme="minorBidi"/>
                <w:bCs/>
              </w:rPr>
              <w:t xml:space="preserve"> </w:t>
            </w:r>
            <w:r w:rsidRPr="00DA44B4">
              <w:rPr>
                <w:rFonts w:cstheme="minorBidi"/>
                <w:bCs/>
              </w:rPr>
              <w:t>kad rangos darbai atlikti kokybiškai, laikantis teisės aktų, reglamentuojančių elektros energijos kaupimo įrenginių įrengimą, reikalavimų</w:t>
            </w:r>
            <w:r w:rsidR="00C15F3E">
              <w:rPr>
                <w:rFonts w:cstheme="minorBidi"/>
                <w:bCs/>
              </w:rPr>
              <w:t>)</w:t>
            </w:r>
            <w:r>
              <w:rPr>
                <w:rFonts w:cstheme="minorBidi"/>
                <w:bCs/>
              </w:rPr>
              <w:t>;</w:t>
            </w:r>
          </w:p>
          <w:p w14:paraId="48129031" w14:textId="6D3DE19F" w:rsidR="00BC1BB8" w:rsidRPr="006D67CE" w:rsidRDefault="00C15F3E" w:rsidP="006D67CE">
            <w:pPr>
              <w:numPr>
                <w:ilvl w:val="0"/>
                <w:numId w:val="10"/>
              </w:numPr>
              <w:spacing w:before="0" w:after="200" w:line="276" w:lineRule="auto"/>
              <w:contextualSpacing/>
              <w:jc w:val="both"/>
              <w:rPr>
                <w:rFonts w:cs="Calibri"/>
              </w:rPr>
            </w:pPr>
            <w:r>
              <w:rPr>
                <w:rFonts w:eastAsia="Times New Roman"/>
                <w:kern w:val="10"/>
                <w:szCs w:val="24"/>
                <w:lang w:eastAsia="lt-LT"/>
              </w:rPr>
              <w:t>dokumenta</w:t>
            </w:r>
            <w:r w:rsidR="00D90578">
              <w:rPr>
                <w:rFonts w:eastAsia="Times New Roman"/>
                <w:kern w:val="10"/>
                <w:szCs w:val="24"/>
                <w:lang w:eastAsia="lt-LT"/>
              </w:rPr>
              <w:t>s (-a</w:t>
            </w:r>
            <w:r>
              <w:rPr>
                <w:rFonts w:eastAsia="Times New Roman"/>
                <w:kern w:val="10"/>
                <w:szCs w:val="24"/>
                <w:lang w:eastAsia="lt-LT"/>
              </w:rPr>
              <w:t>i</w:t>
            </w:r>
            <w:r w:rsidR="00D90578">
              <w:rPr>
                <w:rFonts w:eastAsia="Times New Roman"/>
                <w:kern w:val="10"/>
                <w:szCs w:val="24"/>
                <w:lang w:eastAsia="lt-LT"/>
              </w:rPr>
              <w:t>)</w:t>
            </w:r>
            <w:r>
              <w:rPr>
                <w:rFonts w:eastAsia="Times New Roman"/>
                <w:kern w:val="10"/>
                <w:szCs w:val="24"/>
                <w:lang w:eastAsia="lt-LT"/>
              </w:rPr>
              <w:t xml:space="preserve"> </w:t>
            </w:r>
            <w:r w:rsidR="00D90578" w:rsidRPr="00FE4CBD">
              <w:rPr>
                <w:rFonts w:eastAsia="Times New Roman"/>
                <w:kern w:val="10"/>
                <w:szCs w:val="24"/>
                <w:lang w:eastAsia="lt-LT"/>
              </w:rPr>
              <w:t>(įrenginio pasas ir/ar techninė specifikacija)</w:t>
            </w:r>
            <w:r w:rsidR="00D90578">
              <w:rPr>
                <w:rFonts w:eastAsia="Times New Roman"/>
                <w:kern w:val="10"/>
                <w:szCs w:val="24"/>
                <w:lang w:eastAsia="lt-LT"/>
              </w:rPr>
              <w:t>, kuriame (-iuose) turi būti nurodyti</w:t>
            </w:r>
            <w:r>
              <w:rPr>
                <w:rFonts w:eastAsia="Times New Roman"/>
                <w:kern w:val="10"/>
                <w:szCs w:val="24"/>
                <w:lang w:eastAsia="lt-LT"/>
              </w:rPr>
              <w:t xml:space="preserve"> </w:t>
            </w:r>
            <w:r w:rsidR="00BC1BB8" w:rsidRPr="00FE4CBD">
              <w:rPr>
                <w:rFonts w:eastAsia="Times New Roman"/>
                <w:kern w:val="10"/>
                <w:szCs w:val="24"/>
                <w:lang w:eastAsia="lt-LT"/>
              </w:rPr>
              <w:t>įrangos techniniai duomenys</w:t>
            </w:r>
            <w:r w:rsidR="00D90578">
              <w:rPr>
                <w:rFonts w:eastAsia="Times New Roman"/>
                <w:kern w:val="10"/>
                <w:szCs w:val="24"/>
                <w:lang w:eastAsia="lt-LT"/>
              </w:rPr>
              <w:t>:</w:t>
            </w:r>
            <w:r w:rsidR="00E40A77">
              <w:rPr>
                <w:rFonts w:eastAsia="Times New Roman"/>
                <w:kern w:val="10"/>
                <w:szCs w:val="24"/>
                <w:lang w:eastAsia="lt-LT"/>
              </w:rPr>
              <w:t xml:space="preserve"> įsigyto įrenginio</w:t>
            </w:r>
            <w:r w:rsidR="0081783F">
              <w:rPr>
                <w:rFonts w:eastAsia="Times New Roman"/>
                <w:kern w:val="10"/>
                <w:szCs w:val="24"/>
                <w:lang w:eastAsia="lt-LT"/>
              </w:rPr>
              <w:t xml:space="preserve"> rūšis (ličio geležies</w:t>
            </w:r>
            <w:r w:rsidR="00BF4B76">
              <w:rPr>
                <w:rFonts w:eastAsia="Times New Roman"/>
                <w:kern w:val="10"/>
                <w:szCs w:val="24"/>
                <w:lang w:eastAsia="lt-LT"/>
              </w:rPr>
              <w:t xml:space="preserve"> fosfato ar ličio jonų) ir</w:t>
            </w:r>
            <w:r w:rsidR="00E40A77">
              <w:rPr>
                <w:rFonts w:eastAsia="Times New Roman"/>
                <w:kern w:val="10"/>
                <w:szCs w:val="24"/>
                <w:lang w:eastAsia="lt-LT"/>
              </w:rPr>
              <w:t xml:space="preserve"> talpa</w:t>
            </w:r>
            <w:r w:rsidR="006D67CE">
              <w:rPr>
                <w:rFonts w:eastAsia="Times New Roman"/>
                <w:kern w:val="10"/>
                <w:szCs w:val="24"/>
                <w:lang w:eastAsia="lt-LT"/>
              </w:rPr>
              <w:t>.</w:t>
            </w:r>
          </w:p>
          <w:p w14:paraId="0B32847E" w14:textId="503815CE" w:rsidR="00837036" w:rsidRDefault="00837036" w:rsidP="00DF68FD">
            <w:pPr>
              <w:spacing w:before="60" w:after="60" w:line="240" w:lineRule="auto"/>
              <w:jc w:val="both"/>
            </w:pPr>
            <w:r>
              <w:t>Projekto vykdytojas kartu su mokėjimo prašymais</w:t>
            </w:r>
            <w:r w:rsidR="00C30CF0">
              <w:rPr>
                <w:rStyle w:val="FootnoteReference"/>
              </w:rPr>
              <w:footnoteReference w:id="11"/>
            </w:r>
            <w:r>
              <w:t xml:space="preserve"> administruojančiajai institucijai teiks fiksuotųjų vieneto įkainių rezultatą pagrindžiančius dokumentus, kurie kaupiami ir saugomi </w:t>
            </w:r>
            <w:r w:rsidR="00CA5F70">
              <w:t xml:space="preserve">administruojančiosios institucijos </w:t>
            </w:r>
            <w:r>
              <w:t>informacinėje sistemoje. Administruojančioji institucija tikrins, ar pasiekti fiksuotųjų vieneto įkainių rezultatai.</w:t>
            </w:r>
            <w:r w:rsidR="00B75266">
              <w:t xml:space="preserve"> </w:t>
            </w:r>
          </w:p>
          <w:p w14:paraId="2C117D56" w14:textId="609B77D9" w:rsidR="00B75266" w:rsidRPr="00D061EF" w:rsidRDefault="00C30CF0" w:rsidP="00C47E62">
            <w:pPr>
              <w:spacing w:before="60" w:after="60" w:line="240" w:lineRule="auto"/>
              <w:jc w:val="both"/>
            </w:pPr>
            <w:r w:rsidRPr="00C30CF0">
              <w:t>Projektų patikrų bei dokumentų rinkimo ir saugojimo tvarka vykdoma, laikantis nacionaliniuose teisės aktuose</w:t>
            </w:r>
            <w:r>
              <w:rPr>
                <w:rStyle w:val="FootnoteReference"/>
              </w:rPr>
              <w:footnoteReference w:id="12"/>
            </w:r>
            <w:r w:rsidRPr="00C30CF0">
              <w:t>, reglamentuojančiuose ES projektų įgyvendinimą, nustatytų reikalavimų.</w:t>
            </w:r>
          </w:p>
        </w:tc>
      </w:tr>
      <w:tr w:rsidR="00D00F0A" w:rsidRPr="00D62DD8" w14:paraId="466D5BD2" w14:textId="77777777" w:rsidTr="64F11CED">
        <w:trPr>
          <w:trHeight w:val="851"/>
        </w:trPr>
        <w:tc>
          <w:tcPr>
            <w:tcW w:w="3417" w:type="dxa"/>
            <w:noWrap/>
            <w:vAlign w:val="center"/>
          </w:tcPr>
          <w:p w14:paraId="0AF1CB83" w14:textId="77777777" w:rsidR="00D00F0A" w:rsidRPr="00D62DD8" w:rsidRDefault="00D00F0A" w:rsidP="00D00F0A">
            <w:pPr>
              <w:spacing w:before="60" w:after="60" w:line="240" w:lineRule="auto"/>
            </w:pPr>
            <w:r>
              <w:t>11. Galimos žalingos paskatos, švelninimo priemonės</w:t>
            </w:r>
            <w:r w:rsidRPr="00D62DD8">
              <w:rPr>
                <w:rStyle w:val="FootnoteReference"/>
              </w:rPr>
              <w:footnoteReference w:id="13"/>
            </w:r>
            <w:r>
              <w:t xml:space="preserve"> ir apskaičiuotasis rizikos lygis (didelė / vidutinė / maža)</w:t>
            </w:r>
          </w:p>
        </w:tc>
        <w:tc>
          <w:tcPr>
            <w:tcW w:w="5670" w:type="dxa"/>
            <w:vAlign w:val="center"/>
          </w:tcPr>
          <w:p w14:paraId="52D4F901" w14:textId="0F226FA5" w:rsidR="00D57F76" w:rsidRPr="00D90578" w:rsidRDefault="008E0117" w:rsidP="00704359">
            <w:pPr>
              <w:spacing w:before="60" w:after="60" w:line="240" w:lineRule="auto"/>
              <w:jc w:val="both"/>
            </w:pPr>
            <w:r w:rsidRPr="00F74A7C">
              <w:t xml:space="preserve">1. </w:t>
            </w:r>
            <w:r w:rsidR="00D57F76" w:rsidRPr="00D90578">
              <w:t xml:space="preserve">Gali būti, kad rinkoje atsiras naujų technologinių sprendimų dėl ko ženkliai pasikeis elektros energijos kaupimo įrenginių kaina arba dėl ko atsiras poreikis derinti kelias technologijas, ko pasėkoje reikės peržiūrėti įkainius. </w:t>
            </w:r>
          </w:p>
          <w:p w14:paraId="52F85847" w14:textId="479C50CF" w:rsidR="00DF68FD" w:rsidRPr="00D90578" w:rsidRDefault="00DF68FD" w:rsidP="00DF68FD">
            <w:pPr>
              <w:spacing w:before="60" w:after="60" w:line="240" w:lineRule="auto"/>
              <w:rPr>
                <w:i/>
                <w:iCs/>
              </w:rPr>
            </w:pPr>
            <w:r w:rsidRPr="00D90578">
              <w:rPr>
                <w:i/>
                <w:iCs/>
              </w:rPr>
              <w:t>Rizikos lygis:</w:t>
            </w:r>
          </w:p>
          <w:p w14:paraId="1C5F7722" w14:textId="77777777" w:rsidR="00DF68FD" w:rsidRPr="00D90578" w:rsidRDefault="00DF68FD" w:rsidP="00DF68FD">
            <w:pPr>
              <w:spacing w:before="60" w:after="60" w:line="240" w:lineRule="auto"/>
            </w:pPr>
            <w:r w:rsidRPr="00D90578">
              <w:t>Vidutinė</w:t>
            </w:r>
          </w:p>
          <w:p w14:paraId="156A16F1" w14:textId="77777777" w:rsidR="00DF68FD" w:rsidRPr="00D90578" w:rsidRDefault="00202A23" w:rsidP="00DF68FD">
            <w:pPr>
              <w:spacing w:before="60" w:after="60" w:line="240" w:lineRule="auto"/>
              <w:rPr>
                <w:i/>
                <w:iCs/>
              </w:rPr>
            </w:pPr>
            <w:r w:rsidRPr="00D90578">
              <w:rPr>
                <w:i/>
                <w:iCs/>
              </w:rPr>
              <w:t>Rizikos sprendimo būdai</w:t>
            </w:r>
            <w:r w:rsidR="00DF68FD" w:rsidRPr="00D90578">
              <w:rPr>
                <w:i/>
                <w:iCs/>
              </w:rPr>
              <w:t>:</w:t>
            </w:r>
          </w:p>
          <w:p w14:paraId="4A95E750" w14:textId="77777777" w:rsidR="00D00F0A" w:rsidRPr="00D90578" w:rsidRDefault="00DF68FD" w:rsidP="0039182B">
            <w:pPr>
              <w:spacing w:before="60" w:after="60" w:line="240" w:lineRule="auto"/>
              <w:jc w:val="both"/>
              <w:rPr>
                <w:rFonts w:cstheme="minorBidi"/>
                <w:noProof/>
              </w:rPr>
            </w:pPr>
            <w:r w:rsidRPr="00D90578">
              <w:lastRenderedPageBreak/>
              <w:t xml:space="preserve">Esant poreikiui atnaujinti/papildyti </w:t>
            </w:r>
            <w:r w:rsidR="00D57F76" w:rsidRPr="00D90578">
              <w:t>tyrimą</w:t>
            </w:r>
            <w:r w:rsidRPr="00D90578">
              <w:t xml:space="preserve">, </w:t>
            </w:r>
            <w:r w:rsidR="003C699F" w:rsidRPr="00D90578">
              <w:t xml:space="preserve">atliekant papildomą rinkos kainų tyrimą ir </w:t>
            </w:r>
            <w:r w:rsidRPr="00D90578">
              <w:t xml:space="preserve">į fiksuotųjų vieneto įkainių apskaičiavimą </w:t>
            </w:r>
            <w:r w:rsidR="003C699F" w:rsidRPr="00D90578">
              <w:t xml:space="preserve">įtraukiant </w:t>
            </w:r>
            <w:r w:rsidRPr="00D90578">
              <w:t>naujus technologinius sprendimus.</w:t>
            </w:r>
            <w:r w:rsidR="00EC2E77" w:rsidRPr="00D90578">
              <w:t xml:space="preserve"> </w:t>
            </w:r>
            <w:r w:rsidR="00EC2E77" w:rsidRPr="00D90578">
              <w:rPr>
                <w:rFonts w:cstheme="minorBidi"/>
                <w:noProof/>
              </w:rPr>
              <w:t>Atnaujinus/ papildžius metodiką, ji bus pakartotinai teikiama Europos Komisijai, t.y., bus atliekamas Investicijų programos keitimas.</w:t>
            </w:r>
          </w:p>
          <w:p w14:paraId="0F131A2C" w14:textId="5662B4BB" w:rsidR="00B459BF" w:rsidRPr="00D90578" w:rsidRDefault="008E0117" w:rsidP="0039182B">
            <w:pPr>
              <w:spacing w:before="60" w:after="60" w:line="240" w:lineRule="auto"/>
              <w:jc w:val="both"/>
            </w:pPr>
            <w:r w:rsidRPr="00D90578">
              <w:t xml:space="preserve">2. </w:t>
            </w:r>
            <w:r w:rsidR="00B459BF" w:rsidRPr="00D90578">
              <w:t xml:space="preserve">Gali atsirasti dvigubo finansavimo rizika, </w:t>
            </w:r>
            <w:r w:rsidR="004451DF" w:rsidRPr="00D90578">
              <w:t>jeigu</w:t>
            </w:r>
            <w:r w:rsidR="00B459BF" w:rsidRPr="00D90578">
              <w:t xml:space="preserve"> ministerija paramą </w:t>
            </w:r>
            <w:r w:rsidR="004451DF" w:rsidRPr="00D90578">
              <w:t>skirtų</w:t>
            </w:r>
            <w:r w:rsidR="00B459BF" w:rsidRPr="00D90578">
              <w:t xml:space="preserve"> </w:t>
            </w:r>
            <w:r w:rsidR="004451DF" w:rsidRPr="00D90578">
              <w:t>tiems patiems pareiškėjams</w:t>
            </w:r>
            <w:r w:rsidR="00B459BF" w:rsidRPr="00D90578">
              <w:t xml:space="preserve"> pagal fiksuotuosius vieneto įkainius FĮ</w:t>
            </w:r>
            <w:r w:rsidR="00B459BF" w:rsidRPr="00D90578">
              <w:rPr>
                <w:vertAlign w:val="subscript"/>
              </w:rPr>
              <w:t>1</w:t>
            </w:r>
            <w:r w:rsidR="00B459BF" w:rsidRPr="00D90578">
              <w:t xml:space="preserve"> ir FĮ</w:t>
            </w:r>
            <w:r w:rsidR="00B459BF" w:rsidRPr="00D90578">
              <w:rPr>
                <w:vertAlign w:val="subscript"/>
              </w:rPr>
              <w:t>2</w:t>
            </w:r>
            <w:r w:rsidR="00B459BF" w:rsidRPr="00D90578">
              <w:t xml:space="preserve">, kuriuose įtrauktos </w:t>
            </w:r>
            <w:r w:rsidR="00BD607F" w:rsidRPr="00D90578">
              <w:t xml:space="preserve">hibridinio </w:t>
            </w:r>
            <w:r w:rsidR="00B459BF" w:rsidRPr="00D90578">
              <w:t xml:space="preserve">įtampos keitiklio (inverterio) išlaidos, ir pagal Saulės elektrinės įrengimo namų ūkiuose išlaidų fiksuotojo vieneto įkainio nustatymo tyrime nustatytą fiksuotąjį įkainį, kuriame minėtos inverterio išlaidos taip pat įtrauktos. </w:t>
            </w:r>
          </w:p>
          <w:p w14:paraId="19B9C5F6" w14:textId="77777777" w:rsidR="00B459BF" w:rsidRPr="00D90578" w:rsidRDefault="00B459BF" w:rsidP="00B459BF">
            <w:pPr>
              <w:spacing w:before="60" w:after="60" w:line="240" w:lineRule="auto"/>
              <w:rPr>
                <w:i/>
                <w:iCs/>
              </w:rPr>
            </w:pPr>
            <w:r w:rsidRPr="00D90578">
              <w:rPr>
                <w:i/>
                <w:iCs/>
              </w:rPr>
              <w:t>Rizikos lygis:</w:t>
            </w:r>
          </w:p>
          <w:p w14:paraId="06EC2A63" w14:textId="77777777" w:rsidR="00B459BF" w:rsidRPr="00D90578" w:rsidRDefault="00B459BF" w:rsidP="00B459BF">
            <w:pPr>
              <w:spacing w:before="60" w:after="60" w:line="240" w:lineRule="auto"/>
            </w:pPr>
            <w:r w:rsidRPr="00D90578">
              <w:t>Vidutinė</w:t>
            </w:r>
          </w:p>
          <w:p w14:paraId="2D22DE66" w14:textId="77777777" w:rsidR="00B459BF" w:rsidRPr="00D90578" w:rsidRDefault="00B459BF" w:rsidP="00B459BF">
            <w:pPr>
              <w:spacing w:before="60" w:after="60" w:line="240" w:lineRule="auto"/>
              <w:rPr>
                <w:i/>
                <w:iCs/>
              </w:rPr>
            </w:pPr>
            <w:r w:rsidRPr="00D90578">
              <w:rPr>
                <w:i/>
                <w:iCs/>
              </w:rPr>
              <w:t>Rizikos sprendimo būdai:</w:t>
            </w:r>
          </w:p>
          <w:p w14:paraId="7444851E" w14:textId="77777777" w:rsidR="00B459BF" w:rsidRPr="00D90578" w:rsidRDefault="004451DF" w:rsidP="0039182B">
            <w:pPr>
              <w:spacing w:before="60" w:after="60" w:line="240" w:lineRule="auto"/>
              <w:jc w:val="both"/>
            </w:pPr>
            <w:r w:rsidRPr="00D90578">
              <w:t>Jeigu būtų taikomi fiksuotieji vieneto įkainiai</w:t>
            </w:r>
            <w:r w:rsidR="00B459BF" w:rsidRPr="00D90578">
              <w:t xml:space="preserve"> FĮ</w:t>
            </w:r>
            <w:r w:rsidR="00B459BF" w:rsidRPr="00D90578">
              <w:rPr>
                <w:vertAlign w:val="subscript"/>
              </w:rPr>
              <w:t>1</w:t>
            </w:r>
            <w:r w:rsidR="00B459BF" w:rsidRPr="00D90578">
              <w:t xml:space="preserve"> ir FĮ</w:t>
            </w:r>
            <w:r w:rsidR="00B459BF" w:rsidRPr="00D90578">
              <w:rPr>
                <w:vertAlign w:val="subscript"/>
              </w:rPr>
              <w:t>2</w:t>
            </w:r>
            <w:r w:rsidRPr="00D90578">
              <w:rPr>
                <w:vertAlign w:val="subscript"/>
              </w:rPr>
              <w:t>,</w:t>
            </w:r>
            <w:r w:rsidR="008609F3" w:rsidRPr="00D90578">
              <w:rPr>
                <w:vertAlign w:val="subscript"/>
              </w:rPr>
              <w:t xml:space="preserve"> </w:t>
            </w:r>
            <w:r w:rsidRPr="00D90578">
              <w:rPr>
                <w:vertAlign w:val="subscript"/>
              </w:rPr>
              <w:t xml:space="preserve"> </w:t>
            </w:r>
            <w:r w:rsidR="008609F3" w:rsidRPr="00D90578">
              <w:t xml:space="preserve">ministerija, </w:t>
            </w:r>
            <w:r w:rsidRPr="00D90578">
              <w:t>rengdama</w:t>
            </w:r>
            <w:r w:rsidR="00DB6316" w:rsidRPr="00D90578">
              <w:t xml:space="preserve"> projekto</w:t>
            </w:r>
            <w:r w:rsidRPr="00D90578">
              <w:t xml:space="preserve"> finansavimo sąlyg</w:t>
            </w:r>
            <w:r w:rsidR="00DB6316" w:rsidRPr="00D90578">
              <w:t>ų aprašą</w:t>
            </w:r>
            <w:r w:rsidR="008609F3" w:rsidRPr="00D90578">
              <w:t>,</w:t>
            </w:r>
            <w:r w:rsidRPr="00D90578">
              <w:t xml:space="preserve"> </w:t>
            </w:r>
            <w:r w:rsidR="00B106CE" w:rsidRPr="00D90578">
              <w:t>ir administruojančioji institucija</w:t>
            </w:r>
            <w:r w:rsidR="008609F3" w:rsidRPr="00D90578">
              <w:t>, vertindama projektų tinkamumą finansuoti,</w:t>
            </w:r>
            <w:r w:rsidR="00B106CE" w:rsidRPr="00D90578">
              <w:t xml:space="preserve"> </w:t>
            </w:r>
            <w:r w:rsidRPr="00D90578">
              <w:t>užtikrins, kad FĮ</w:t>
            </w:r>
            <w:r w:rsidRPr="00D90578">
              <w:rPr>
                <w:vertAlign w:val="subscript"/>
              </w:rPr>
              <w:t>1</w:t>
            </w:r>
            <w:r w:rsidRPr="00D90578">
              <w:t xml:space="preserve"> ir FĮ</w:t>
            </w:r>
            <w:r w:rsidRPr="00D90578">
              <w:rPr>
                <w:vertAlign w:val="subscript"/>
              </w:rPr>
              <w:t>2</w:t>
            </w:r>
            <w:r w:rsidR="00B459BF" w:rsidRPr="00D90578">
              <w:t xml:space="preserve"> bus taikomi tik tiems pareiškėjams, kurie praeityje gavo dotaciją saulės elektrinei pagal Saulės elektrinės įrengimo namų ūkiuose išlaidų fiksuotojo vieneto įkainio nustatymo tyrime</w:t>
            </w:r>
            <w:r w:rsidR="000902FE" w:rsidRPr="00D90578">
              <w:rPr>
                <w:rStyle w:val="FootnoteReference"/>
              </w:rPr>
              <w:footnoteReference w:id="14"/>
            </w:r>
            <w:r w:rsidR="00B459BF" w:rsidRPr="00D90578">
              <w:t xml:space="preserve"> nustatytą fiksuotąjį </w:t>
            </w:r>
            <w:r w:rsidR="00DA2E98" w:rsidRPr="00D90578">
              <w:t xml:space="preserve">vieneto </w:t>
            </w:r>
            <w:r w:rsidR="00B459BF" w:rsidRPr="00D90578">
              <w:t>įkainį ir tęstinumo periodas yra jau pasibaigęs arba jeigu pareiškėjas dotacijos saulės elektrinei (kurio</w:t>
            </w:r>
            <w:r w:rsidR="00D157A7" w:rsidRPr="00D90578">
              <w:t xml:space="preserve">s kaštuose įtrauktos ir įtampos keitiklio (inverterio) išlaidos) </w:t>
            </w:r>
            <w:r w:rsidR="00B459BF" w:rsidRPr="00D90578">
              <w:t xml:space="preserve">negavo praeityje ir galima užtikrinti, kad per tęstinumo laikotarpį negaus ateityje. </w:t>
            </w:r>
          </w:p>
          <w:p w14:paraId="55F107ED" w14:textId="7A7E2043" w:rsidR="00CF4272" w:rsidRPr="00D90578" w:rsidRDefault="006009D8" w:rsidP="00CF4272">
            <w:pPr>
              <w:spacing w:before="60" w:after="60" w:line="240" w:lineRule="auto"/>
              <w:jc w:val="both"/>
            </w:pPr>
            <w:r w:rsidRPr="00D90578">
              <w:t xml:space="preserve">3. </w:t>
            </w:r>
            <w:r w:rsidR="00CF4272" w:rsidRPr="00D90578">
              <w:t>Gali atsirasti dvigubo finansavimo rizika, jei tuo pačiu metu namų ūkiai bus finansuojami ESIF lėšomis ir EGADP lėšomis, taikant Elektros energijos kaupimo įrenginių įsigijimo ir įrengimo išlaidų fiksuot</w:t>
            </w:r>
            <w:r w:rsidR="00C77CD7" w:rsidRPr="00D90578">
              <w:t>uosius</w:t>
            </w:r>
            <w:r w:rsidR="00CF4272" w:rsidRPr="00D90578">
              <w:t xml:space="preserve"> vieneto įkainius.</w:t>
            </w:r>
          </w:p>
          <w:p w14:paraId="1AC9E5B8" w14:textId="77777777" w:rsidR="00CF4272" w:rsidRPr="00D90578" w:rsidRDefault="00CF4272" w:rsidP="00CF4272">
            <w:pPr>
              <w:spacing w:before="60" w:after="60" w:line="240" w:lineRule="auto"/>
              <w:jc w:val="both"/>
              <w:rPr>
                <w:i/>
                <w:iCs/>
              </w:rPr>
            </w:pPr>
            <w:r w:rsidRPr="00D90578">
              <w:rPr>
                <w:i/>
                <w:iCs/>
              </w:rPr>
              <w:t>Rizikos lygis:</w:t>
            </w:r>
          </w:p>
          <w:p w14:paraId="4E7E766B" w14:textId="77777777" w:rsidR="00CF4272" w:rsidRPr="00D90578" w:rsidRDefault="00CF4272" w:rsidP="00CF4272">
            <w:pPr>
              <w:spacing w:before="60" w:after="60" w:line="240" w:lineRule="auto"/>
              <w:jc w:val="both"/>
            </w:pPr>
            <w:r w:rsidRPr="00D90578">
              <w:t>Vidutinė</w:t>
            </w:r>
          </w:p>
          <w:p w14:paraId="6491D803" w14:textId="77777777" w:rsidR="00CF4272" w:rsidRPr="00D90578" w:rsidRDefault="00CF4272" w:rsidP="00CF4272">
            <w:pPr>
              <w:spacing w:before="60" w:after="60" w:line="240" w:lineRule="auto"/>
              <w:jc w:val="both"/>
              <w:rPr>
                <w:i/>
                <w:iCs/>
              </w:rPr>
            </w:pPr>
            <w:r w:rsidRPr="00D90578">
              <w:rPr>
                <w:i/>
                <w:iCs/>
              </w:rPr>
              <w:t>Rizikos sprendimo būdai:</w:t>
            </w:r>
          </w:p>
          <w:p w14:paraId="21FEC8E2" w14:textId="4A18CF92" w:rsidR="006009D8" w:rsidRPr="00D90578" w:rsidRDefault="00CF4272" w:rsidP="00CF4272">
            <w:pPr>
              <w:spacing w:before="60" w:after="60" w:line="240" w:lineRule="auto"/>
              <w:jc w:val="both"/>
            </w:pPr>
            <w:r w:rsidRPr="00D90578">
              <w:t>ESIF lėšomis nebus finansuojamas namų ūkio energijos kaupimo įrenginių įsigijimas tuo pačiu metu, kai bus finansuojama iš EGADP lėšų. Vadovaujančioji institucija ir administruojančioji institucija užtikrins, kad tie patys asmenys negaus finansavimo už tą pačią įrangą kelis kartus.</w:t>
            </w:r>
          </w:p>
        </w:tc>
      </w:tr>
      <w:tr w:rsidR="00D00F0A" w:rsidRPr="00D62DD8" w14:paraId="53822827" w14:textId="77777777" w:rsidTr="64F11CED">
        <w:trPr>
          <w:trHeight w:val="851"/>
        </w:trPr>
        <w:tc>
          <w:tcPr>
            <w:tcW w:w="3417" w:type="dxa"/>
            <w:noWrap/>
            <w:vAlign w:val="center"/>
          </w:tcPr>
          <w:p w14:paraId="6C685955" w14:textId="77777777" w:rsidR="00D00F0A" w:rsidRDefault="00D00F0A" w:rsidP="00D00F0A">
            <w:pPr>
              <w:spacing w:before="60" w:after="60" w:line="240" w:lineRule="auto"/>
            </w:pPr>
            <w:r>
              <w:lastRenderedPageBreak/>
              <w:t>12. Visa suma (nacionalinė ir ES), kurią, tikimasi</w:t>
            </w:r>
            <w:r w:rsidR="004649AC">
              <w:t xml:space="preserve">, </w:t>
            </w:r>
            <w:r w:rsidR="004649AC" w:rsidRPr="004649AC">
              <w:t>Komisija šiuo pagrindu atlygin</w:t>
            </w:r>
            <w:r w:rsidR="004649AC">
              <w:t>s</w:t>
            </w:r>
            <w:r>
              <w:t xml:space="preserve"> </w:t>
            </w:r>
          </w:p>
        </w:tc>
        <w:tc>
          <w:tcPr>
            <w:tcW w:w="5670" w:type="dxa"/>
            <w:vAlign w:val="center"/>
          </w:tcPr>
          <w:p w14:paraId="29C756B0" w14:textId="18DC8EA3" w:rsidR="00B06397" w:rsidRPr="00835795" w:rsidRDefault="000D455E" w:rsidP="00D00F0A">
            <w:pPr>
              <w:spacing w:before="60" w:after="60" w:line="240" w:lineRule="auto"/>
              <w:rPr>
                <w:b/>
                <w:bCs/>
              </w:rPr>
            </w:pPr>
            <w:r w:rsidRPr="00835795">
              <w:rPr>
                <w:b/>
                <w:bCs/>
              </w:rPr>
              <w:t>Europos regioninės plėtros fondas</w:t>
            </w:r>
            <w:r w:rsidR="00A04834">
              <w:rPr>
                <w:b/>
                <w:bCs/>
              </w:rPr>
              <w:t xml:space="preserve"> (</w:t>
            </w:r>
            <w:r w:rsidR="004A5B2E">
              <w:rPr>
                <w:b/>
                <w:bCs/>
              </w:rPr>
              <w:t>VVL</w:t>
            </w:r>
            <w:r w:rsidR="00A04834">
              <w:rPr>
                <w:b/>
                <w:bCs/>
              </w:rPr>
              <w:t xml:space="preserve"> regionas)</w:t>
            </w:r>
            <w:r w:rsidRPr="00835795">
              <w:rPr>
                <w:b/>
                <w:bCs/>
              </w:rPr>
              <w:t>:</w:t>
            </w:r>
          </w:p>
          <w:p w14:paraId="44C671E2" w14:textId="71FD7B91" w:rsidR="00D00F0A" w:rsidRPr="00D61377" w:rsidRDefault="001075EE" w:rsidP="00D00F0A">
            <w:pPr>
              <w:spacing w:before="60" w:after="60" w:line="240" w:lineRule="auto"/>
            </w:pPr>
            <w:r w:rsidRPr="00D61377">
              <w:t>Nacionalinė dalis</w:t>
            </w:r>
            <w:r w:rsidR="00A816C4" w:rsidRPr="00D61377">
              <w:t>:</w:t>
            </w:r>
            <w:r w:rsidR="002B778C" w:rsidRPr="00D61377">
              <w:t xml:space="preserve"> </w:t>
            </w:r>
            <w:r w:rsidR="000D18BB" w:rsidRPr="000D18BB">
              <w:t xml:space="preserve">25 924 938 </w:t>
            </w:r>
            <w:r w:rsidR="002B778C" w:rsidRPr="00D61377">
              <w:t xml:space="preserve"> Eur</w:t>
            </w:r>
          </w:p>
          <w:p w14:paraId="05C70CAD" w14:textId="6B369401" w:rsidR="001075EE" w:rsidRPr="00D61377" w:rsidRDefault="001075EE" w:rsidP="00D00F0A">
            <w:pPr>
              <w:spacing w:before="60" w:after="60" w:line="240" w:lineRule="auto"/>
            </w:pPr>
            <w:r w:rsidRPr="00D61377">
              <w:t xml:space="preserve">ES </w:t>
            </w:r>
            <w:r w:rsidR="00F76B91" w:rsidRPr="00D61377">
              <w:t>lėšos</w:t>
            </w:r>
            <w:r w:rsidR="00A816C4" w:rsidRPr="00D61377">
              <w:t>:</w:t>
            </w:r>
            <w:r w:rsidRPr="00D61377">
              <w:t xml:space="preserve"> </w:t>
            </w:r>
            <w:r w:rsidR="0083497A" w:rsidRPr="0083497A">
              <w:t xml:space="preserve">7 350 693 </w:t>
            </w:r>
            <w:r w:rsidR="008B132F" w:rsidRPr="00D61377">
              <w:t>Eur</w:t>
            </w:r>
            <w:r w:rsidR="00B44F77" w:rsidRPr="00D61377">
              <w:t xml:space="preserve"> </w:t>
            </w:r>
          </w:p>
          <w:p w14:paraId="44CAE29A" w14:textId="32FC05FF" w:rsidR="000D455E" w:rsidRPr="00D61377" w:rsidRDefault="00A816C4" w:rsidP="00D00F0A">
            <w:pPr>
              <w:spacing w:before="60" w:after="60" w:line="240" w:lineRule="auto"/>
            </w:pPr>
            <w:r w:rsidRPr="00D61377">
              <w:t xml:space="preserve">Bendra </w:t>
            </w:r>
            <w:r w:rsidR="00E34FDB" w:rsidRPr="00D61377">
              <w:t>suma</w:t>
            </w:r>
            <w:r w:rsidRPr="00D61377">
              <w:t>:</w:t>
            </w:r>
            <w:r w:rsidR="00CA1EC7" w:rsidRPr="00D61377">
              <w:t xml:space="preserve"> </w:t>
            </w:r>
            <w:r w:rsidR="0083497A" w:rsidRPr="0083497A">
              <w:rPr>
                <w:rStyle w:val="cf01"/>
                <w:rFonts w:ascii="Times New Roman" w:hAnsi="Times New Roman" w:cs="Times New Roman"/>
                <w:sz w:val="24"/>
                <w:szCs w:val="24"/>
              </w:rPr>
              <w:t xml:space="preserve">33 275 631 </w:t>
            </w:r>
            <w:r w:rsidR="00BB677B" w:rsidRPr="00D61377">
              <w:t>Eur</w:t>
            </w:r>
            <w:r w:rsidR="00E34FDB" w:rsidRPr="00D61377">
              <w:t xml:space="preserve"> (nacionalinė ir ES)</w:t>
            </w:r>
          </w:p>
          <w:p w14:paraId="2DBEADA4" w14:textId="2E1B6F83" w:rsidR="004C7334" w:rsidRPr="00D61377" w:rsidRDefault="000D455E" w:rsidP="00D00F0A">
            <w:pPr>
              <w:spacing w:before="60" w:after="60" w:line="240" w:lineRule="auto"/>
              <w:rPr>
                <w:b/>
                <w:bCs/>
              </w:rPr>
            </w:pPr>
            <w:r w:rsidRPr="00D61377">
              <w:rPr>
                <w:b/>
                <w:bCs/>
              </w:rPr>
              <w:t>Sanglaudos fondas</w:t>
            </w:r>
            <w:r w:rsidR="00A04834" w:rsidRPr="00D61377">
              <w:rPr>
                <w:b/>
                <w:bCs/>
              </w:rPr>
              <w:t xml:space="preserve"> (visa Lietuva)</w:t>
            </w:r>
            <w:r w:rsidRPr="00D61377">
              <w:rPr>
                <w:b/>
                <w:bCs/>
              </w:rPr>
              <w:t>:</w:t>
            </w:r>
          </w:p>
          <w:p w14:paraId="6FABE638" w14:textId="78AEC6C7" w:rsidR="00A816C4" w:rsidRPr="00F74A7C" w:rsidRDefault="00A816C4" w:rsidP="00A816C4">
            <w:pPr>
              <w:spacing w:before="60" w:after="60" w:line="240" w:lineRule="auto"/>
              <w:rPr>
                <w:lang w:val="it-IT"/>
              </w:rPr>
            </w:pPr>
            <w:r w:rsidRPr="00D61377">
              <w:t xml:space="preserve">Nacionalinė dalis: </w:t>
            </w:r>
            <w:r w:rsidR="00135511" w:rsidRPr="00135511">
              <w:t xml:space="preserve">39 850 235 </w:t>
            </w:r>
            <w:r w:rsidRPr="00D61377">
              <w:t>Eur</w:t>
            </w:r>
          </w:p>
          <w:p w14:paraId="30ABF1CC" w14:textId="11851685" w:rsidR="00A816C4" w:rsidRPr="00D61377" w:rsidRDefault="00A816C4" w:rsidP="00A816C4">
            <w:pPr>
              <w:spacing w:before="60" w:after="60" w:line="240" w:lineRule="auto"/>
            </w:pPr>
            <w:r w:rsidRPr="00D61377">
              <w:t xml:space="preserve">ES dalis: </w:t>
            </w:r>
            <w:r w:rsidR="00135511" w:rsidRPr="00135511">
              <w:t xml:space="preserve">10 961 856 </w:t>
            </w:r>
            <w:r w:rsidRPr="00D61377">
              <w:t>Eur</w:t>
            </w:r>
            <w:r w:rsidR="00D62DF8" w:rsidRPr="00D61377">
              <w:t xml:space="preserve"> </w:t>
            </w:r>
          </w:p>
          <w:p w14:paraId="7A380E1B" w14:textId="154E9EB0" w:rsidR="00A816C4" w:rsidRPr="00D62DD8" w:rsidRDefault="00A816C4" w:rsidP="00A816C4">
            <w:pPr>
              <w:spacing w:before="60" w:after="60" w:line="240" w:lineRule="auto"/>
            </w:pPr>
            <w:r w:rsidRPr="00D61377">
              <w:t xml:space="preserve">Bendra </w:t>
            </w:r>
            <w:r w:rsidR="00E34FDB" w:rsidRPr="00D61377">
              <w:t>suma</w:t>
            </w:r>
            <w:r w:rsidRPr="00D61377">
              <w:t>:</w:t>
            </w:r>
            <w:r w:rsidR="00FC06C0" w:rsidRPr="00D61377">
              <w:t xml:space="preserve"> </w:t>
            </w:r>
            <w:r w:rsidR="00135511" w:rsidRPr="00135511">
              <w:t>50 812</w:t>
            </w:r>
            <w:r w:rsidR="00ED10ED">
              <w:t> </w:t>
            </w:r>
            <w:r w:rsidR="00135511" w:rsidRPr="00135511">
              <w:t>091</w:t>
            </w:r>
            <w:r w:rsidR="00ED10ED">
              <w:t xml:space="preserve"> </w:t>
            </w:r>
            <w:r w:rsidR="00BB677B">
              <w:t>Eur</w:t>
            </w:r>
            <w:r w:rsidR="00E34FDB">
              <w:t xml:space="preserve"> (nacionalinė ir ES)</w:t>
            </w:r>
          </w:p>
        </w:tc>
      </w:tr>
    </w:tbl>
    <w:p w14:paraId="3A6D286A" w14:textId="77777777" w:rsidR="00D57F76" w:rsidRDefault="00D57F76" w:rsidP="00192D98">
      <w:pPr>
        <w:spacing w:before="0" w:after="160" w:line="259" w:lineRule="auto"/>
      </w:pPr>
    </w:p>
    <w:p w14:paraId="343C0807" w14:textId="77777777" w:rsidR="00205270" w:rsidRDefault="00205270">
      <w:pPr>
        <w:spacing w:before="0" w:after="160" w:line="259" w:lineRule="auto"/>
      </w:pPr>
      <w:r>
        <w:br w:type="page"/>
      </w:r>
    </w:p>
    <w:p w14:paraId="4B7B582D" w14:textId="0A2478D4" w:rsidR="003E2292" w:rsidRPr="00D62DD8" w:rsidRDefault="003E2292" w:rsidP="00192D98">
      <w:pPr>
        <w:spacing w:before="0" w:after="160" w:line="259" w:lineRule="auto"/>
      </w:pPr>
      <w:r>
        <w:lastRenderedPageBreak/>
        <w:t>C.</w:t>
      </w:r>
      <w:r>
        <w:tab/>
        <w:t>Fiksuotųjų vieneto įkainių, fiksuotųjų sumų arba fiksuotųjų normų apskaičiavimas</w:t>
      </w:r>
    </w:p>
    <w:p w14:paraId="55F2949B" w14:textId="77777777" w:rsidR="003E2292" w:rsidRPr="00D62DD8" w:rsidRDefault="003E2292" w:rsidP="004378B8">
      <w:pPr>
        <w:pStyle w:val="Point0"/>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Ind w:w="0" w:type="dxa"/>
        <w:tblLook w:val="04A0" w:firstRow="1" w:lastRow="0" w:firstColumn="1" w:lastColumn="0" w:noHBand="0" w:noVBand="1"/>
      </w:tblPr>
      <w:tblGrid>
        <w:gridCol w:w="9628"/>
      </w:tblGrid>
      <w:tr w:rsidR="003E2292" w:rsidRPr="00D62DD8" w14:paraId="71001CEB" w14:textId="77777777" w:rsidTr="001B174E">
        <w:tc>
          <w:tcPr>
            <w:tcW w:w="9855" w:type="dxa"/>
          </w:tcPr>
          <w:p w14:paraId="1000239C" w14:textId="27AC7508" w:rsidR="00D57F76" w:rsidRPr="00D61377" w:rsidRDefault="00D57F76" w:rsidP="00D57F76">
            <w:pPr>
              <w:spacing w:line="276" w:lineRule="auto"/>
              <w:jc w:val="both"/>
            </w:pPr>
            <w:r w:rsidRPr="00AF0A6E">
              <w:t xml:space="preserve">Siekiant nustatyti fiksuotuosius vieneto įkainius, VšĮ Europos socialinio fondo agentūros Metodinės pagalbos skyrius (toliau – MPS) perengė fiksuotųjų vieneto įkainių nustatymo metodiką ir apskaičiavo </w:t>
            </w:r>
            <w:r w:rsidRPr="00DA44B4">
              <w:t>elektros energijos kaupimo įrenginių</w:t>
            </w:r>
            <w:r w:rsidR="00386529">
              <w:t xml:space="preserve"> </w:t>
            </w:r>
            <w:r w:rsidRPr="00DA44B4">
              <w:t xml:space="preserve">fiksuotuosius vieneto įkainius, kurie bus taikomi finansuojant </w:t>
            </w:r>
            <w:r w:rsidRPr="00D61377">
              <w:t xml:space="preserve">gaminančių vartotojų elektros energijos kaupimo įrenginių įsigijimą ir įrengimą. </w:t>
            </w:r>
          </w:p>
          <w:p w14:paraId="7062D6D5" w14:textId="77777777" w:rsidR="00D57F76" w:rsidRDefault="00D57F76" w:rsidP="00D57F76">
            <w:pPr>
              <w:spacing w:line="276" w:lineRule="auto"/>
              <w:jc w:val="both"/>
            </w:pPr>
            <w:r w:rsidRPr="00704C38">
              <w:t>T</w:t>
            </w:r>
            <w:r>
              <w:t>uo</w:t>
            </w:r>
            <w:r w:rsidRPr="00704C38">
              <w:t xml:space="preserve"> tikslu </w:t>
            </w:r>
            <w:r>
              <w:t xml:space="preserve">2022 m. balandžio 1 d. – gegužės 13 d. </w:t>
            </w:r>
            <w:r w:rsidRPr="00704C38">
              <w:t xml:space="preserve">buvo </w:t>
            </w:r>
            <w:r>
              <w:t>vykdytas rinkos kainų tyrimas, apklausiant rinkoje</w:t>
            </w:r>
            <w:r w:rsidRPr="00D86C60">
              <w:t xml:space="preserve"> veikiančius elektros energijos kaupimo įrenginių tiekėjus.</w:t>
            </w:r>
            <w:r>
              <w:t xml:space="preserve"> Potencialių respondentų sąrašas sudarytas pagal </w:t>
            </w:r>
            <w:hyperlink r:id="rId11" w:history="1">
              <w:r w:rsidRPr="000C64B1">
                <w:rPr>
                  <w:rStyle w:val="Hyperlink"/>
                </w:rPr>
                <w:t>www.rekvizitai.lt</w:t>
              </w:r>
            </w:hyperlink>
            <w:r w:rsidRPr="00117CE2">
              <w:rPr>
                <w:rStyle w:val="Hyperlink"/>
                <w:u w:val="none"/>
              </w:rPr>
              <w:t xml:space="preserve"> </w:t>
            </w:r>
            <w:r>
              <w:t xml:space="preserve">puslapyje teikiamą informaciją apie juridinius asmenis bei jų veiklą (1 priedas). Fiksuotieji vieneto įkainiai apskaičiuoti pagal tiekėjų pateiktas kainas. </w:t>
            </w:r>
          </w:p>
          <w:p w14:paraId="5EB81B9B" w14:textId="77777777" w:rsidR="00487887" w:rsidRDefault="00D57F76" w:rsidP="00BE32A5">
            <w:pPr>
              <w:spacing w:line="276" w:lineRule="auto"/>
              <w:jc w:val="both"/>
            </w:pPr>
            <w:r>
              <w:t>A</w:t>
            </w:r>
            <w:r w:rsidRPr="00DD235D">
              <w:t xml:space="preserve">pklausos metu surinkti duomenys </w:t>
            </w:r>
            <w:r>
              <w:t xml:space="preserve">ir kita su tyrimu susijusi informacija </w:t>
            </w:r>
            <w:r w:rsidRPr="00A43E55">
              <w:t>saugoma MPS informacinėje sistemoje.</w:t>
            </w:r>
          </w:p>
          <w:p w14:paraId="0870F8A9" w14:textId="5FC2BBD3" w:rsidR="00B447A1" w:rsidRPr="00D62DD8" w:rsidRDefault="000902FE" w:rsidP="00F63C84">
            <w:pPr>
              <w:spacing w:before="0" w:after="0" w:line="276" w:lineRule="auto"/>
              <w:jc w:val="both"/>
            </w:pPr>
            <w:r w:rsidRPr="006009D8">
              <w:t xml:space="preserve">Aukščiau minimas </w:t>
            </w:r>
            <w:r w:rsidR="00B447A1" w:rsidRPr="006009D8">
              <w:t xml:space="preserve">tyrimas 2024 m. buvo papildytas, nes LR Energetikos ministerija pateikė poreikį tyrimo papildymui fiksuotaisiais vieneto įkainiais, į kuriuos nėra įtrauktos būtinųjų priedų išlaidos. </w:t>
            </w:r>
            <w:r w:rsidR="00F63C84" w:rsidRPr="006009D8">
              <w:t>Naujų fiksuotųjų vienet</w:t>
            </w:r>
            <w:r w:rsidR="00434103" w:rsidRPr="006009D8">
              <w:t>o</w:t>
            </w:r>
            <w:r w:rsidR="00F63C84" w:rsidRPr="006009D8">
              <w:t xml:space="preserve"> įkainių poreikis atsirado nustačius dvigubo finansavimo riziką tais atvejais, kai </w:t>
            </w:r>
            <w:r w:rsidRPr="006009D8">
              <w:t>namų ūkiai</w:t>
            </w:r>
            <w:r w:rsidR="00F63C84" w:rsidRPr="006009D8">
              <w:t xml:space="preserve">, anksčiau gavę dotaciją saulės elektrinei įsirengti namų ūkių reikmėms, išmokėtą vadovaujantis 2022 m. rugpjūčio 3 d. Saulės elektrinės įrengimo namų ūkiuose išlaidų fiksuotojo vieneto įkainio nustatymo tyrime Nr. FĮ-12 nustatytu fiksuotuoju vieneto įkainiu, </w:t>
            </w:r>
            <w:r w:rsidR="00F659C6" w:rsidRPr="006009D8">
              <w:t xml:space="preserve">kuris apima </w:t>
            </w:r>
            <w:r w:rsidR="00F63C84" w:rsidRPr="006009D8">
              <w:t xml:space="preserve">ne tik saulės </w:t>
            </w:r>
            <w:r w:rsidR="00F659C6" w:rsidRPr="006009D8">
              <w:t>modulių ir laikančiųjų konstrukcijų įsigijimo</w:t>
            </w:r>
            <w:r w:rsidR="00F63C84" w:rsidRPr="006009D8">
              <w:t xml:space="preserve">, bet ir įtampos keitiklio (inverterio) </w:t>
            </w:r>
            <w:r w:rsidR="00F659C6" w:rsidRPr="006009D8">
              <w:t xml:space="preserve">įsigijimo išlaidas. Todėl pritaikius šiame tyrime nustatytus </w:t>
            </w:r>
            <w:r w:rsidR="00F63C84" w:rsidRPr="006009D8">
              <w:t xml:space="preserve">fiksuotuosius vieneto įkainius </w:t>
            </w:r>
            <w:r w:rsidR="00F659C6" w:rsidRPr="006009D8">
              <w:t>elektros energijos kaupimo įrenginiams įsigyti,</w:t>
            </w:r>
            <w:r w:rsidR="00F63C84" w:rsidRPr="006009D8">
              <w:t xml:space="preserve"> gautų dotaciją, kurios apimtyje</w:t>
            </w:r>
            <w:r w:rsidR="002F204C" w:rsidRPr="006009D8">
              <w:t xml:space="preserve"> gali būti finansuojamos</w:t>
            </w:r>
            <w:r w:rsidR="00F63C84" w:rsidRPr="006009D8">
              <w:t xml:space="preserve"> </w:t>
            </w:r>
            <w:r w:rsidR="002F204C" w:rsidRPr="006009D8">
              <w:t>hibridinio įtampos keitiklio (inverterio), atliekančio kaip tas pačias, taip ir papildomas funkcijas, kurias jau atlieka anksčiau su saulės elektrine įsigytas įtampos keitiklis (inverteris), įsigijimo išlaidos</w:t>
            </w:r>
            <w:r w:rsidR="00F659C6" w:rsidRPr="006009D8">
              <w:t>. Siekiant išvengti dvigubo finansavimo rizikos atliktas tyrimo papildymas</w:t>
            </w:r>
            <w:r w:rsidR="00F63C84" w:rsidRPr="006009D8">
              <w:t xml:space="preserve">. </w:t>
            </w:r>
            <w:r w:rsidR="00B447A1" w:rsidRPr="006009D8">
              <w:t>Tyrimo papildymą atliko VšĮ Europos socialinio fondo agentūros Metodinis konsultacijų centras</w:t>
            </w:r>
            <w:r w:rsidR="00B447A1" w:rsidRPr="006009D8">
              <w:rPr>
                <w:rStyle w:val="FootnoteReference"/>
              </w:rPr>
              <w:footnoteReference w:id="15"/>
            </w:r>
            <w:r w:rsidR="00B447A1" w:rsidRPr="006009D8">
              <w:t xml:space="preserve">. </w:t>
            </w:r>
          </w:p>
        </w:tc>
      </w:tr>
    </w:tbl>
    <w:p w14:paraId="2C62660C" w14:textId="77777777" w:rsidR="003E2292" w:rsidRPr="00D62DD8" w:rsidRDefault="003E2292" w:rsidP="003E2292">
      <w:pPr>
        <w:pStyle w:val="Point0"/>
      </w:pPr>
      <w:r>
        <w:t>2.</w:t>
      </w:r>
      <w:r>
        <w:tab/>
        <w:t>Nurodykite, kodėl siūlomas metodas ir skaičiavimas</w:t>
      </w:r>
      <w:r w:rsidR="009C7E7D">
        <w:t xml:space="preserve"> </w:t>
      </w:r>
      <w:r>
        <w:t>tinka veiksmo rūšiai.</w:t>
      </w:r>
    </w:p>
    <w:tbl>
      <w:tblPr>
        <w:tblStyle w:val="TableGrid"/>
        <w:tblW w:w="0" w:type="auto"/>
        <w:tblInd w:w="0" w:type="dxa"/>
        <w:tblLook w:val="04A0" w:firstRow="1" w:lastRow="0" w:firstColumn="1" w:lastColumn="0" w:noHBand="0" w:noVBand="1"/>
      </w:tblPr>
      <w:tblGrid>
        <w:gridCol w:w="9628"/>
      </w:tblGrid>
      <w:tr w:rsidR="003E2292" w:rsidRPr="00D62DD8" w14:paraId="3358E8AF" w14:textId="77777777" w:rsidTr="001B174E">
        <w:tc>
          <w:tcPr>
            <w:tcW w:w="9855" w:type="dxa"/>
          </w:tcPr>
          <w:p w14:paraId="55F1ABCE" w14:textId="77C129D0" w:rsidR="003E2292" w:rsidRPr="00D62DD8" w:rsidRDefault="00D12C74" w:rsidP="00EE4EAB">
            <w:pPr>
              <w:spacing w:line="276" w:lineRule="auto"/>
              <w:jc w:val="both"/>
            </w:pPr>
            <w:r w:rsidRPr="0041024B">
              <w:t>Ši metodika tinka konkrečiai veiksmo rūšiai, nes tyrimas atliktas rinkos kainų tyrimo pagrindu</w:t>
            </w:r>
            <w:r>
              <w:t>; t</w:t>
            </w:r>
            <w:r w:rsidRPr="0041024B">
              <w:t xml:space="preserve">aip pat išnagrinėti nacionaliniai teisės aktai, susiję su tyrimo problematika. </w:t>
            </w:r>
            <w:r w:rsidRPr="008265CF">
              <w:t>Fiksuotųjų įkainių apskaičiavimui galima pritaikyti tik rinkos kainų analizės metodą, kadangi</w:t>
            </w:r>
            <w:r w:rsidRPr="00593B59">
              <w:rPr>
                <w:color w:val="0070C0"/>
              </w:rPr>
              <w:t xml:space="preserve"> </w:t>
            </w:r>
            <w:r w:rsidRPr="00704359">
              <w:t xml:space="preserve">elektros </w:t>
            </w:r>
            <w:r w:rsidRPr="00D12C74">
              <w:t xml:space="preserve">energijos kaupimo įrenginiai rinkoje yra pakankamai nauja prekė, </w:t>
            </w:r>
            <w:r w:rsidRPr="00704359">
              <w:t xml:space="preserve">iki tyrimo atlikimo pradžios </w:t>
            </w:r>
            <w:r w:rsidRPr="00D12C74">
              <w:t xml:space="preserve">jų įsigijimas nebuvo finansuojamas iš jokių ES ar </w:t>
            </w:r>
            <w:r w:rsidRPr="00704359">
              <w:t xml:space="preserve">valstybės biudžeto </w:t>
            </w:r>
            <w:r w:rsidRPr="00D12C74">
              <w:t xml:space="preserve">lėšų, todėl nėra istorinių duomenų. Kainų, </w:t>
            </w:r>
            <w:r w:rsidRPr="00D12C74">
              <w:lastRenderedPageBreak/>
              <w:t>gautų iš tiekėjų apklausos metu bei surinktų iš internetinių įmonių puslapių, analizė leidžia įvertinti duomenų pagrįstumą, o gautus rezultatus pritaikyti fiksuotųjų vieneto įkainių nustatymui.</w:t>
            </w:r>
          </w:p>
        </w:tc>
      </w:tr>
    </w:tbl>
    <w:p w14:paraId="74E35C29" w14:textId="77777777" w:rsidR="003E2292" w:rsidRDefault="003E2292" w:rsidP="00F450A6">
      <w:pPr>
        <w:pStyle w:val="Point0"/>
        <w:jc w:val="both"/>
      </w:pPr>
      <w:r>
        <w:lastRenderedPageBreak/>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Ind w:w="0" w:type="dxa"/>
        <w:tblLook w:val="04A0" w:firstRow="1" w:lastRow="0" w:firstColumn="1" w:lastColumn="0" w:noHBand="0" w:noVBand="1"/>
      </w:tblPr>
      <w:tblGrid>
        <w:gridCol w:w="9628"/>
      </w:tblGrid>
      <w:tr w:rsidR="0053238D" w:rsidRPr="00D62DD8" w14:paraId="690C2249" w14:textId="77777777" w:rsidTr="00AB596B">
        <w:tc>
          <w:tcPr>
            <w:tcW w:w="9628" w:type="dxa"/>
          </w:tcPr>
          <w:p w14:paraId="7B6C3CA7" w14:textId="12752CF9" w:rsidR="00080483" w:rsidRPr="00D74C7E" w:rsidRDefault="00080483" w:rsidP="00512CB1">
            <w:pPr>
              <w:spacing w:before="0" w:after="0" w:line="240" w:lineRule="auto"/>
              <w:jc w:val="both"/>
              <w:rPr>
                <w:szCs w:val="24"/>
              </w:rPr>
            </w:pPr>
            <w:r w:rsidRPr="00317DD6">
              <w:rPr>
                <w:b/>
                <w:bCs/>
                <w:szCs w:val="24"/>
              </w:rPr>
              <w:t xml:space="preserve">Tyrimo </w:t>
            </w:r>
            <w:r>
              <w:rPr>
                <w:b/>
                <w:bCs/>
                <w:szCs w:val="24"/>
              </w:rPr>
              <w:t xml:space="preserve">atlikimo </w:t>
            </w:r>
            <w:r w:rsidRPr="00317DD6">
              <w:rPr>
                <w:b/>
                <w:bCs/>
                <w:szCs w:val="24"/>
              </w:rPr>
              <w:t>etapai</w:t>
            </w:r>
            <w:r w:rsidRPr="00D74C7E">
              <w:rPr>
                <w:szCs w:val="24"/>
              </w:rPr>
              <w:t>:</w:t>
            </w:r>
          </w:p>
          <w:p w14:paraId="025FDD37" w14:textId="0CF951C9" w:rsidR="00080483" w:rsidRDefault="00080483" w:rsidP="00512CB1">
            <w:pPr>
              <w:numPr>
                <w:ilvl w:val="0"/>
                <w:numId w:val="16"/>
              </w:numPr>
              <w:spacing w:line="240" w:lineRule="auto"/>
              <w:contextualSpacing/>
              <w:jc w:val="both"/>
              <w:rPr>
                <w:szCs w:val="24"/>
              </w:rPr>
            </w:pPr>
            <w:r w:rsidRPr="00FC5AE3">
              <w:rPr>
                <w:szCs w:val="24"/>
              </w:rPr>
              <w:t>Teisės aktų analizė</w:t>
            </w:r>
            <w:r>
              <w:rPr>
                <w:szCs w:val="24"/>
              </w:rPr>
              <w:t xml:space="preserve"> ir </w:t>
            </w:r>
            <w:r w:rsidR="0054582D">
              <w:rPr>
                <w:szCs w:val="24"/>
              </w:rPr>
              <w:t xml:space="preserve">rinkos kainų </w:t>
            </w:r>
            <w:r>
              <w:rPr>
                <w:szCs w:val="24"/>
              </w:rPr>
              <w:t xml:space="preserve">tyrimo atlikimas </w:t>
            </w:r>
          </w:p>
          <w:p w14:paraId="32B634EA" w14:textId="77777777" w:rsidR="00080483" w:rsidRPr="00FC5AE3" w:rsidRDefault="00080483" w:rsidP="00512CB1">
            <w:pPr>
              <w:numPr>
                <w:ilvl w:val="0"/>
                <w:numId w:val="16"/>
              </w:numPr>
              <w:spacing w:line="240" w:lineRule="auto"/>
              <w:contextualSpacing/>
              <w:jc w:val="both"/>
              <w:rPr>
                <w:szCs w:val="24"/>
              </w:rPr>
            </w:pPr>
            <w:r>
              <w:rPr>
                <w:szCs w:val="24"/>
              </w:rPr>
              <w:t>S</w:t>
            </w:r>
            <w:r w:rsidRPr="00FC5AE3">
              <w:rPr>
                <w:szCs w:val="24"/>
              </w:rPr>
              <w:t xml:space="preserve">tatistinė </w:t>
            </w:r>
            <w:r>
              <w:rPr>
                <w:szCs w:val="24"/>
              </w:rPr>
              <w:t xml:space="preserve">duomenų </w:t>
            </w:r>
            <w:r w:rsidRPr="00FC5AE3">
              <w:rPr>
                <w:szCs w:val="24"/>
              </w:rPr>
              <w:t>analizė</w:t>
            </w:r>
          </w:p>
          <w:p w14:paraId="1318B5C0" w14:textId="77777777" w:rsidR="00080483" w:rsidRDefault="00080483" w:rsidP="00512CB1">
            <w:pPr>
              <w:numPr>
                <w:ilvl w:val="0"/>
                <w:numId w:val="16"/>
              </w:numPr>
              <w:spacing w:line="240" w:lineRule="auto"/>
              <w:contextualSpacing/>
              <w:jc w:val="both"/>
              <w:rPr>
                <w:szCs w:val="24"/>
              </w:rPr>
            </w:pPr>
            <w:r w:rsidRPr="007A1367">
              <w:rPr>
                <w:szCs w:val="24"/>
              </w:rPr>
              <w:t xml:space="preserve">Fiksuotųjų vieneto įkainių nustatymas </w:t>
            </w:r>
          </w:p>
          <w:p w14:paraId="75EB92A2" w14:textId="74784B80" w:rsidR="00080483" w:rsidRDefault="00080483" w:rsidP="00512CB1">
            <w:pPr>
              <w:spacing w:line="240" w:lineRule="auto"/>
              <w:jc w:val="center"/>
              <w:rPr>
                <w:b/>
                <w:bCs/>
                <w:highlight w:val="yellow"/>
              </w:rPr>
            </w:pPr>
          </w:p>
          <w:p w14:paraId="45F575A5" w14:textId="2E01FA40" w:rsidR="0054582D" w:rsidRPr="0054582D" w:rsidRDefault="0054582D" w:rsidP="00512CB1">
            <w:pPr>
              <w:spacing w:line="240" w:lineRule="auto"/>
              <w:jc w:val="center"/>
              <w:rPr>
                <w:b/>
                <w:bCs/>
                <w:highlight w:val="yellow"/>
              </w:rPr>
            </w:pPr>
            <w:r w:rsidRPr="0054582D">
              <w:rPr>
                <w:b/>
                <w:bCs/>
              </w:rPr>
              <w:t>1.</w:t>
            </w:r>
            <w:r>
              <w:rPr>
                <w:b/>
                <w:bCs/>
              </w:rPr>
              <w:t xml:space="preserve"> </w:t>
            </w:r>
            <w:r w:rsidRPr="0054582D">
              <w:rPr>
                <w:b/>
                <w:bCs/>
              </w:rPr>
              <w:t>Teisės aktų analizė ir rinkos kainų tyrimo atlikimas</w:t>
            </w:r>
          </w:p>
          <w:p w14:paraId="515381E3" w14:textId="2B8AA3BB" w:rsidR="00B42984" w:rsidRPr="00C83427" w:rsidRDefault="0053238D" w:rsidP="00512CB1">
            <w:pPr>
              <w:spacing w:line="240" w:lineRule="auto"/>
              <w:jc w:val="both"/>
            </w:pPr>
            <w:r w:rsidRPr="0054582D">
              <w:t xml:space="preserve">Visų pirma, buvo išanalizuota teisinė bazė, reglamentuojanti </w:t>
            </w:r>
            <w:r w:rsidR="0041024B" w:rsidRPr="0054582D">
              <w:t>elektros energijos kaupimo įrenginių</w:t>
            </w:r>
            <w:r w:rsidR="00647D5D" w:rsidRPr="0054582D">
              <w:t xml:space="preserve"> </w:t>
            </w:r>
            <w:r w:rsidRPr="0054582D">
              <w:t>Lietuvos Respublikoje sąlygas bei kiti teisės aktai, svarbūs šiam tyrimui.</w:t>
            </w:r>
            <w:r>
              <w:t xml:space="preserve"> </w:t>
            </w:r>
            <w:r w:rsidR="009930D1" w:rsidRPr="0098555B">
              <w:t>Remiantis šiuose teisės aktuose</w:t>
            </w:r>
            <w:r w:rsidR="004D4F0F">
              <w:rPr>
                <w:rStyle w:val="FootnoteReference"/>
              </w:rPr>
              <w:footnoteReference w:id="16"/>
            </w:r>
            <w:r w:rsidR="009930D1" w:rsidRPr="0098555B">
              <w:t>nustatytais reikalavimais</w:t>
            </w:r>
            <w:r w:rsidR="009930D1" w:rsidRPr="00E4787D">
              <w:t xml:space="preserve">, </w:t>
            </w:r>
            <w:r w:rsidR="009930D1">
              <w:t>buvo apibrėžti</w:t>
            </w:r>
            <w:r w:rsidR="009930D1" w:rsidRPr="00E4787D">
              <w:t xml:space="preserve"> minimalūs techniniai </w:t>
            </w:r>
            <w:r w:rsidR="005A2E2C">
              <w:t xml:space="preserve">elektros energijos kaupimo įrenginių </w:t>
            </w:r>
            <w:r w:rsidR="009930D1" w:rsidRPr="00E4787D">
              <w:t>reikalavimai:</w:t>
            </w:r>
            <w:r w:rsidR="003C699F">
              <w:t xml:space="preserve"> </w:t>
            </w:r>
            <w:r w:rsidR="00EB01A2">
              <w:t>elektros energijos kaupimo įrenginiai t</w:t>
            </w:r>
            <w:r w:rsidR="007A02C9" w:rsidRPr="003C699F">
              <w:rPr>
                <w:rFonts w:eastAsia="Times New Roman"/>
                <w:color w:val="000000" w:themeColor="text1"/>
                <w:szCs w:val="24"/>
                <w:lang w:eastAsia="lt-LT"/>
              </w:rPr>
              <w:t>uri atitikti Europos Sąjungos standartus, įskaitant ekologinius ženklus, energijos duomenų etiketes ir kitas Europos Sąjungos standartizacijos įstaigų nustatytas techninių normatyvų sistemas.</w:t>
            </w:r>
          </w:p>
          <w:p w14:paraId="66565D0E" w14:textId="19A82113" w:rsidR="00EB01A2" w:rsidRPr="00704359" w:rsidRDefault="00EB01A2" w:rsidP="00512CB1">
            <w:pPr>
              <w:spacing w:line="240" w:lineRule="auto"/>
              <w:jc w:val="both"/>
            </w:pPr>
            <w:r>
              <w:t>Toliau buvo nustatytos tyrimo prielaidos,</w:t>
            </w:r>
            <w:r w:rsidR="0054582D">
              <w:t xml:space="preserve"> sudarytas tiekėjų sąrašas (1 priedas),</w:t>
            </w:r>
            <w:r>
              <w:t xml:space="preserve"> parengta apklausos duomenų rinkimo forma</w:t>
            </w:r>
            <w:r w:rsidR="0054582D">
              <w:t xml:space="preserve"> (2 priedas)</w:t>
            </w:r>
            <w:r w:rsidR="00D12C74">
              <w:t xml:space="preserve">, </w:t>
            </w:r>
            <w:r w:rsidR="00D12C74" w:rsidRPr="00205270">
              <w:t>iš tiekėjų surinkti duomenys</w:t>
            </w:r>
            <w:r w:rsidRPr="00704359">
              <w:t xml:space="preserve"> bei atlikta rinkos kainų analizė, duomenų tvarkymas ir skaičiavimai</w:t>
            </w:r>
            <w:r w:rsidR="00AC01A1" w:rsidRPr="00704359">
              <w:t xml:space="preserve"> (3 priedas)</w:t>
            </w:r>
            <w:r w:rsidRPr="00704359">
              <w:t>.</w:t>
            </w:r>
          </w:p>
          <w:p w14:paraId="176D8CFC" w14:textId="2FD475EE" w:rsidR="00D86C60" w:rsidRDefault="00D86C60" w:rsidP="00512CB1">
            <w:pPr>
              <w:spacing w:line="240" w:lineRule="auto"/>
              <w:jc w:val="both"/>
            </w:pPr>
            <w:r>
              <w:t xml:space="preserve">Visų pirma, buvo apibrėžta generalinė respondentų aibė (populiacija) – sudaryti rinkoje veikiančių juridinių asmenų sąrašai. Įmonių paieška atlikta 2022 m. balandžio 1–2 d. naudojant raktinius paieškos žodžius „saulės elektros baterijos“, „saulės elektrinė“, </w:t>
            </w:r>
            <w:r w:rsidR="00702216">
              <w:t>„</w:t>
            </w:r>
            <w:r w:rsidR="009E50F4">
              <w:t xml:space="preserve">elektros </w:t>
            </w:r>
            <w:r w:rsidR="00702216">
              <w:t>kaupimo įr</w:t>
            </w:r>
            <w:r w:rsidR="009E50F4">
              <w:t>enginiai</w:t>
            </w:r>
            <w:r w:rsidR="00702216">
              <w:t xml:space="preserve">“, </w:t>
            </w:r>
            <w:r>
              <w:t xml:space="preserve">kadangi elektros energijos kaupimo įrenginius dažniausia parduoda įmonė, kurių veiklos sritis – „saulės elektrinės“. Vykdant paiešką per </w:t>
            </w:r>
            <w:hyperlink r:id="rId12" w:history="1">
              <w:r w:rsidRPr="00BE32A5">
                <w:rPr>
                  <w:rStyle w:val="Hyperlink"/>
                </w:rPr>
                <w:t>www.rekvizitai.lt</w:t>
              </w:r>
            </w:hyperlink>
            <w:r w:rsidRPr="00BE32A5">
              <w:t xml:space="preserve"> buvo identifikuot</w:t>
            </w:r>
            <w:r>
              <w:t>i</w:t>
            </w:r>
            <w:r w:rsidR="00C8411E">
              <w:t> </w:t>
            </w:r>
            <w:r w:rsidR="00C8411E" w:rsidRPr="00D61377">
              <w:t xml:space="preserve">155 </w:t>
            </w:r>
            <w:r w:rsidRPr="00D61377">
              <w:t>g</w:t>
            </w:r>
            <w:r w:rsidRPr="00BE32A5">
              <w:t>alimi respondentai. Atlikus analizę, 103 tiekėjai iš 15</w:t>
            </w:r>
            <w:r w:rsidR="00790AC0">
              <w:t>5</w:t>
            </w:r>
            <w:r w:rsidRPr="00BE32A5">
              <w:t xml:space="preserve"> buvo eliminuoti iš apklausos dėl šių priežasčių:</w:t>
            </w:r>
            <w:r>
              <w:t xml:space="preserve"> </w:t>
            </w:r>
          </w:p>
          <w:p w14:paraId="60C65DE3" w14:textId="77777777" w:rsidR="00D86C60" w:rsidRPr="00E30C15" w:rsidRDefault="00D86C60" w:rsidP="00512CB1">
            <w:pPr>
              <w:numPr>
                <w:ilvl w:val="0"/>
                <w:numId w:val="12"/>
              </w:numPr>
              <w:spacing w:line="240" w:lineRule="auto"/>
              <w:contextualSpacing/>
              <w:jc w:val="both"/>
            </w:pPr>
            <w:r w:rsidRPr="00E30C15">
              <w:t>įmon</w:t>
            </w:r>
            <w:r>
              <w:t>ei vykdoma bankroto procedūra</w:t>
            </w:r>
            <w:r w:rsidRPr="00E30C15">
              <w:t xml:space="preserve">, </w:t>
            </w:r>
          </w:p>
          <w:p w14:paraId="350CAC1A" w14:textId="77777777" w:rsidR="00D86C60" w:rsidRDefault="00D86C60" w:rsidP="00512CB1">
            <w:pPr>
              <w:numPr>
                <w:ilvl w:val="0"/>
                <w:numId w:val="12"/>
              </w:numPr>
              <w:spacing w:line="240" w:lineRule="auto"/>
              <w:contextualSpacing/>
              <w:jc w:val="both"/>
            </w:pPr>
            <w:r>
              <w:t xml:space="preserve">įmonės </w:t>
            </w:r>
            <w:r w:rsidRPr="00E30C15">
              <w:t>veiklos pobūdis neatitinka tyrimo objekto</w:t>
            </w:r>
            <w:r>
              <w:t xml:space="preserve">, </w:t>
            </w:r>
          </w:p>
          <w:p w14:paraId="423324BB" w14:textId="77777777" w:rsidR="00D86C60" w:rsidRDefault="00D86C60" w:rsidP="00512CB1">
            <w:pPr>
              <w:numPr>
                <w:ilvl w:val="0"/>
                <w:numId w:val="12"/>
              </w:numPr>
              <w:spacing w:line="240" w:lineRule="auto"/>
              <w:contextualSpacing/>
              <w:jc w:val="both"/>
            </w:pPr>
            <w:r>
              <w:t>n</w:t>
            </w:r>
            <w:r w:rsidRPr="00FF0D4D">
              <w:t>ėra el. pašto adreso, el. svetainė neveikia</w:t>
            </w:r>
            <w:r>
              <w:t>,</w:t>
            </w:r>
          </w:p>
          <w:p w14:paraId="2F45928F" w14:textId="7C1B16E9" w:rsidR="00C3079A" w:rsidRDefault="00D86C60" w:rsidP="00512CB1">
            <w:pPr>
              <w:numPr>
                <w:ilvl w:val="0"/>
                <w:numId w:val="12"/>
              </w:numPr>
              <w:spacing w:line="240" w:lineRule="auto"/>
              <w:contextualSpacing/>
              <w:jc w:val="both"/>
            </w:pPr>
            <w:r>
              <w:t xml:space="preserve">nėra duomenų apie įmonės finansinę veiklą (pardavimo pajamas) arba skelbiami seni duomenys apie finansinę veiklą (senesni nei 2020 m.). </w:t>
            </w:r>
          </w:p>
          <w:p w14:paraId="227F7D1A" w14:textId="7D735FDD" w:rsidR="00D86C60" w:rsidRPr="00E74A51" w:rsidRDefault="00D86C60" w:rsidP="00512CB1">
            <w:pPr>
              <w:spacing w:line="240" w:lineRule="auto"/>
              <w:jc w:val="both"/>
            </w:pPr>
            <w:r w:rsidRPr="00E74A51">
              <w:t xml:space="preserve">Atliekant tyrimą respondentus nuspręsta apklausti el. paštu. Buvo sudaryta tiekėjų apklausos forma ir vykdoma apklausa laikotarpiu nuo </w:t>
            </w:r>
            <w:r>
              <w:t xml:space="preserve">2022 m. balandžio 21 d. – gegužės 13 d. </w:t>
            </w:r>
            <w:r w:rsidRPr="00E74A51">
              <w:t xml:space="preserve">El. laiškai su tiekėjų apklausos forma buvo išsiųsti </w:t>
            </w:r>
            <w:r>
              <w:t>5</w:t>
            </w:r>
            <w:r w:rsidR="00CF2C5A">
              <w:t>2</w:t>
            </w:r>
            <w:r w:rsidRPr="00E74A51">
              <w:t xml:space="preserve"> respondentams. Kadangi </w:t>
            </w:r>
            <w:r w:rsidR="00790AC0">
              <w:t>buvo gautas nedidelis kiekis atsakymų</w:t>
            </w:r>
            <w:r w:rsidRPr="00E74A51">
              <w:t xml:space="preserve">, apklausos el. paštu metu 2022 m. gegužės 2 ir 9 d. buvo siųsti </w:t>
            </w:r>
            <w:r>
              <w:t xml:space="preserve">papildomi </w:t>
            </w:r>
            <w:r w:rsidRPr="00E74A51">
              <w:t xml:space="preserve">priminimai </w:t>
            </w:r>
            <w:r w:rsidR="009C1144">
              <w:t xml:space="preserve">su prašymu </w:t>
            </w:r>
            <w:r w:rsidRPr="00E74A51">
              <w:t>užpildyt</w:t>
            </w:r>
            <w:r>
              <w:t>i pateiktą</w:t>
            </w:r>
            <w:r w:rsidRPr="00E74A51">
              <w:t xml:space="preserve"> apklausos formą</w:t>
            </w:r>
            <w:r w:rsidR="009C1144">
              <w:t>,</w:t>
            </w:r>
            <w:r w:rsidRPr="00E74A51">
              <w:t xml:space="preserve"> ir iki gegužės 1</w:t>
            </w:r>
            <w:r>
              <w:t>3</w:t>
            </w:r>
            <w:r w:rsidRPr="00E74A51">
              <w:t xml:space="preserve"> d. gauti </w:t>
            </w:r>
            <w:r w:rsidRPr="00A72987">
              <w:t>17</w:t>
            </w:r>
            <w:r w:rsidRPr="00E74A51">
              <w:t xml:space="preserve"> atsakym</w:t>
            </w:r>
            <w:r>
              <w:t>ų</w:t>
            </w:r>
            <w:r w:rsidRPr="00E74A51">
              <w:t>. Šie atsakymai pasiskirstė taip:</w:t>
            </w:r>
          </w:p>
          <w:p w14:paraId="0FEF1EFF" w14:textId="26F8E47E" w:rsidR="00D86C60" w:rsidRPr="00790AC0" w:rsidRDefault="00D86C60" w:rsidP="00512CB1">
            <w:pPr>
              <w:numPr>
                <w:ilvl w:val="0"/>
                <w:numId w:val="13"/>
              </w:numPr>
              <w:spacing w:line="240" w:lineRule="auto"/>
              <w:contextualSpacing/>
              <w:jc w:val="both"/>
            </w:pPr>
            <w:r w:rsidRPr="00790AC0">
              <w:t xml:space="preserve">9 respondentai atsakė, kad tokiais produktais neprekiauja (tai reiškia, kad neatitinka tyrimo objekto ir </w:t>
            </w:r>
            <w:r w:rsidR="00790AC0">
              <w:t xml:space="preserve">yra </w:t>
            </w:r>
            <w:r w:rsidRPr="00790AC0">
              <w:t>eliminuojami iš apklausos);</w:t>
            </w:r>
          </w:p>
          <w:p w14:paraId="19A4B638" w14:textId="19934AD5" w:rsidR="00D53CAC" w:rsidRDefault="00D86C60" w:rsidP="00512CB1">
            <w:pPr>
              <w:numPr>
                <w:ilvl w:val="0"/>
                <w:numId w:val="13"/>
              </w:numPr>
              <w:spacing w:line="240" w:lineRule="auto"/>
              <w:contextualSpacing/>
              <w:jc w:val="both"/>
            </w:pPr>
            <w:r w:rsidRPr="00CF2C5A">
              <w:lastRenderedPageBreak/>
              <w:t xml:space="preserve">Atsakymai su pateiktomis kainomis gauti iš </w:t>
            </w:r>
            <w:r w:rsidR="00CF2C5A" w:rsidRPr="00CF2C5A">
              <w:t>8</w:t>
            </w:r>
            <w:r w:rsidRPr="00CF2C5A">
              <w:t xml:space="preserve"> respondentų: 1 įmonė (</w:t>
            </w:r>
            <w:r w:rsidR="00CF2C5A" w:rsidRPr="00CF2C5A">
              <w:t>Girupis</w:t>
            </w:r>
            <w:r w:rsidRPr="00CF2C5A">
              <w:t xml:space="preserve">, UAB) </w:t>
            </w:r>
            <w:r w:rsidR="00CF2C5A" w:rsidRPr="00CF2C5A">
              <w:t xml:space="preserve">pateikė tik preliminarią informaciją apie situaciją rinkoje </w:t>
            </w:r>
            <w:r w:rsidRPr="00CF2C5A">
              <w:t xml:space="preserve">ir </w:t>
            </w:r>
            <w:r w:rsidR="00CF2C5A" w:rsidRPr="00CF2C5A">
              <w:t>7</w:t>
            </w:r>
            <w:r w:rsidRPr="00CF2C5A">
              <w:t xml:space="preserve"> respondent</w:t>
            </w:r>
            <w:r w:rsidR="00CF2C5A" w:rsidRPr="00CF2C5A">
              <w:t>ai</w:t>
            </w:r>
            <w:r w:rsidRPr="00CF2C5A">
              <w:t xml:space="preserve"> pateikė kainas.</w:t>
            </w:r>
          </w:p>
          <w:p w14:paraId="762ADD33" w14:textId="77777777" w:rsidR="00C3079A" w:rsidRDefault="00C3079A" w:rsidP="00512CB1">
            <w:pPr>
              <w:spacing w:line="240" w:lineRule="auto"/>
              <w:contextualSpacing/>
              <w:jc w:val="both"/>
            </w:pPr>
          </w:p>
          <w:p w14:paraId="0217D8C9" w14:textId="6B3ED525" w:rsidR="00D53CAC" w:rsidRDefault="00D53CAC" w:rsidP="00512CB1">
            <w:pPr>
              <w:spacing w:line="240" w:lineRule="auto"/>
              <w:contextualSpacing/>
              <w:jc w:val="both"/>
            </w:pPr>
            <w:r>
              <w:t>Likę 3</w:t>
            </w:r>
            <w:r w:rsidR="00A70196">
              <w:t>5</w:t>
            </w:r>
            <w:r>
              <w:t xml:space="preserve"> tiekėjai nepateikė atsakymų, todėl papildomai kainų buvo ieškoma šių tiekėjų el. svetainėse. </w:t>
            </w:r>
            <w:r w:rsidR="00AD407A">
              <w:t>Paieškos rezultatai pasiskir</w:t>
            </w:r>
            <w:r w:rsidR="008C582D">
              <w:t>stė</w:t>
            </w:r>
            <w:r w:rsidR="00AD407A">
              <w:t xml:space="preserve"> taip:</w:t>
            </w:r>
          </w:p>
          <w:p w14:paraId="533FDF81" w14:textId="457220D5" w:rsidR="00AD407A" w:rsidRDefault="00564CAC" w:rsidP="00512CB1">
            <w:pPr>
              <w:pStyle w:val="ListParagraph"/>
              <w:numPr>
                <w:ilvl w:val="0"/>
                <w:numId w:val="17"/>
              </w:numPr>
              <w:spacing w:line="240" w:lineRule="auto"/>
              <w:jc w:val="both"/>
            </w:pPr>
            <w:r>
              <w:t>1</w:t>
            </w:r>
            <w:r w:rsidR="0047633F">
              <w:t>5</w:t>
            </w:r>
            <w:r>
              <w:t xml:space="preserve"> tiekėjų el. parduotuvėse tarp prekių asortimento nebuvo elektros energijos kaupimo įrenginių</w:t>
            </w:r>
            <w:r w:rsidR="00B87C24">
              <w:t>, todėl tai reiškia, kad tiekėjai neatitinka tyrimo objekto ir yra eliminuojami i</w:t>
            </w:r>
            <w:r w:rsidR="00F57E97">
              <w:t>š apklausos;</w:t>
            </w:r>
          </w:p>
          <w:p w14:paraId="00BA7696" w14:textId="1CE8CAF2" w:rsidR="00F57E97" w:rsidRDefault="000402E1" w:rsidP="00512CB1">
            <w:pPr>
              <w:pStyle w:val="ListParagraph"/>
              <w:numPr>
                <w:ilvl w:val="0"/>
                <w:numId w:val="17"/>
              </w:numPr>
              <w:spacing w:line="240" w:lineRule="auto"/>
              <w:jc w:val="both"/>
            </w:pPr>
            <w:r>
              <w:t>1</w:t>
            </w:r>
            <w:r w:rsidR="0047633F">
              <w:t>6</w:t>
            </w:r>
            <w:r>
              <w:t xml:space="preserve"> tiekėjų el. svetainėse n</w:t>
            </w:r>
            <w:r w:rsidRPr="000402E1">
              <w:t xml:space="preserve">ėra </w:t>
            </w:r>
            <w:r>
              <w:t xml:space="preserve">pateikiama </w:t>
            </w:r>
            <w:r w:rsidRPr="000402E1">
              <w:t>informacij</w:t>
            </w:r>
            <w:r>
              <w:t>a</w:t>
            </w:r>
            <w:r w:rsidRPr="000402E1">
              <w:t xml:space="preserve"> apie įrangos kainas</w:t>
            </w:r>
            <w:r>
              <w:t>;</w:t>
            </w:r>
          </w:p>
          <w:p w14:paraId="4B6486A3" w14:textId="3DC659D1" w:rsidR="0047633F" w:rsidRDefault="0047633F" w:rsidP="00512CB1">
            <w:pPr>
              <w:pStyle w:val="ListParagraph"/>
              <w:numPr>
                <w:ilvl w:val="0"/>
                <w:numId w:val="17"/>
              </w:numPr>
              <w:spacing w:line="240" w:lineRule="auto"/>
              <w:jc w:val="both"/>
            </w:pPr>
            <w:r>
              <w:t xml:space="preserve">1 </w:t>
            </w:r>
            <w:r w:rsidR="000402E1">
              <w:t>tiekėj</w:t>
            </w:r>
            <w:r>
              <w:t>o</w:t>
            </w:r>
            <w:r w:rsidR="000402E1">
              <w:t xml:space="preserve"> el. </w:t>
            </w:r>
            <w:r>
              <w:t xml:space="preserve">svetainėje </w:t>
            </w:r>
            <w:r w:rsidR="000402E1">
              <w:t>nurodyta, kad ji</w:t>
            </w:r>
            <w:r w:rsidR="000414DF">
              <w:t>s</w:t>
            </w:r>
            <w:r w:rsidR="000402E1">
              <w:t xml:space="preserve"> prekiauja tik saulės elektrinėmis</w:t>
            </w:r>
            <w:r>
              <w:t xml:space="preserve">, todėl </w:t>
            </w:r>
            <w:r w:rsidR="000414DF">
              <w:t xml:space="preserve">yra </w:t>
            </w:r>
            <w:r>
              <w:t>eliminuojamas iš apklausos;</w:t>
            </w:r>
          </w:p>
          <w:p w14:paraId="007766D4" w14:textId="5685203B" w:rsidR="000402E1" w:rsidRDefault="0047633F" w:rsidP="00512CB1">
            <w:pPr>
              <w:pStyle w:val="ListParagraph"/>
              <w:numPr>
                <w:ilvl w:val="0"/>
                <w:numId w:val="17"/>
              </w:numPr>
              <w:spacing w:line="240" w:lineRule="auto"/>
              <w:jc w:val="both"/>
            </w:pPr>
            <w:r>
              <w:t xml:space="preserve">1 tiekėjo el. svetainėje </w:t>
            </w:r>
            <w:r w:rsidR="000402E1">
              <w:t>tarp</w:t>
            </w:r>
            <w:r w:rsidR="000402E1" w:rsidRPr="000402E1">
              <w:t xml:space="preserve"> teikiamų paslaugų nėra įvardinta </w:t>
            </w:r>
            <w:r w:rsidR="00D12C74">
              <w:t xml:space="preserve">elektros energijos </w:t>
            </w:r>
            <w:r w:rsidR="000402E1" w:rsidRPr="000402E1">
              <w:t>kaupimo įrenginių</w:t>
            </w:r>
            <w:r w:rsidR="000402E1">
              <w:t xml:space="preserve">, todėl </w:t>
            </w:r>
            <w:r>
              <w:t xml:space="preserve">jis </w:t>
            </w:r>
            <w:r w:rsidR="000402E1">
              <w:t>taip pat eliminuojam</w:t>
            </w:r>
            <w:r>
              <w:t>as</w:t>
            </w:r>
            <w:r w:rsidR="000402E1">
              <w:t xml:space="preserve"> iš apklausos.</w:t>
            </w:r>
          </w:p>
          <w:p w14:paraId="733F8810" w14:textId="35D9B7F7" w:rsidR="000402E1" w:rsidRDefault="000402E1" w:rsidP="00512CB1">
            <w:pPr>
              <w:pStyle w:val="ListParagraph"/>
              <w:numPr>
                <w:ilvl w:val="0"/>
                <w:numId w:val="17"/>
              </w:numPr>
              <w:spacing w:line="240" w:lineRule="auto"/>
              <w:jc w:val="both"/>
            </w:pPr>
            <w:r>
              <w:t xml:space="preserve">2 tiekėjų el. svetainėse rastos </w:t>
            </w:r>
            <w:r w:rsidR="00D12C74">
              <w:t xml:space="preserve">elektros energijos </w:t>
            </w:r>
            <w:r>
              <w:t>kaupimo įrenginių kainos</w:t>
            </w:r>
            <w:r w:rsidR="00EA3A39">
              <w:t xml:space="preserve">, </w:t>
            </w:r>
            <w:r w:rsidR="00EA3A39" w:rsidRPr="00EA3A39">
              <w:t>kuriomis papildyta tyrimo kainų suvestinė</w:t>
            </w:r>
            <w:r w:rsidR="00EA3A39">
              <w:t xml:space="preserve">. </w:t>
            </w:r>
          </w:p>
          <w:p w14:paraId="6119D881" w14:textId="77FDFD8F" w:rsidR="00966E3B" w:rsidRDefault="00C72894" w:rsidP="00512CB1">
            <w:pPr>
              <w:spacing w:line="240" w:lineRule="auto"/>
              <w:jc w:val="both"/>
              <w:rPr>
                <w:bCs/>
                <w:noProof/>
              </w:rPr>
            </w:pPr>
            <w:r>
              <w:rPr>
                <w:bCs/>
                <w:noProof/>
              </w:rPr>
              <w:t>Taigi, b</w:t>
            </w:r>
            <w:r w:rsidR="00510BFC" w:rsidRPr="00893CE6">
              <w:rPr>
                <w:bCs/>
                <w:noProof/>
              </w:rPr>
              <w:t xml:space="preserve">endrai surinkta informacija apie tyrimo metu nagrinėjamus produktus sudarė </w:t>
            </w:r>
            <w:r w:rsidR="00893CE6" w:rsidRPr="00893CE6">
              <w:rPr>
                <w:bCs/>
                <w:noProof/>
              </w:rPr>
              <w:t>38</w:t>
            </w:r>
            <w:r w:rsidR="00510BFC" w:rsidRPr="00893CE6">
              <w:rPr>
                <w:bCs/>
                <w:noProof/>
              </w:rPr>
              <w:t xml:space="preserve"> įrašus (</w:t>
            </w:r>
            <w:r w:rsidR="008E7C97">
              <w:rPr>
                <w:bCs/>
                <w:noProof/>
              </w:rPr>
              <w:t>2</w:t>
            </w:r>
            <w:r w:rsidR="00510BFC" w:rsidRPr="00893CE6">
              <w:rPr>
                <w:bCs/>
                <w:noProof/>
              </w:rPr>
              <w:t xml:space="preserve"> priedas). Iš </w:t>
            </w:r>
            <w:r w:rsidR="00893CE6" w:rsidRPr="00893CE6">
              <w:rPr>
                <w:bCs/>
                <w:noProof/>
              </w:rPr>
              <w:t>duomenų</w:t>
            </w:r>
            <w:r w:rsidR="00510BFC" w:rsidRPr="00893CE6">
              <w:rPr>
                <w:bCs/>
                <w:noProof/>
              </w:rPr>
              <w:t xml:space="preserve"> dėl nepakankamos informacijos pateikimo, kaip netinkami, buvo pašalinti </w:t>
            </w:r>
            <w:r w:rsidR="00893CE6" w:rsidRPr="00893CE6">
              <w:rPr>
                <w:bCs/>
                <w:noProof/>
              </w:rPr>
              <w:t>2</w:t>
            </w:r>
            <w:r w:rsidR="00510BFC" w:rsidRPr="00893CE6">
              <w:rPr>
                <w:bCs/>
                <w:noProof/>
              </w:rPr>
              <w:t xml:space="preserve"> įrašai, todėl bendra toliau </w:t>
            </w:r>
            <w:r w:rsidR="00893CE6" w:rsidRPr="00893CE6">
              <w:rPr>
                <w:bCs/>
                <w:noProof/>
              </w:rPr>
              <w:t>analizuojama duomenų</w:t>
            </w:r>
            <w:r w:rsidR="00510BFC" w:rsidRPr="00893CE6">
              <w:rPr>
                <w:bCs/>
                <w:noProof/>
              </w:rPr>
              <w:t xml:space="preserve"> imtis sudaro </w:t>
            </w:r>
            <w:r w:rsidR="00893CE6" w:rsidRPr="00893CE6">
              <w:rPr>
                <w:bCs/>
                <w:noProof/>
              </w:rPr>
              <w:t>36</w:t>
            </w:r>
            <w:r w:rsidR="00510BFC" w:rsidRPr="00893CE6">
              <w:rPr>
                <w:bCs/>
                <w:noProof/>
              </w:rPr>
              <w:t xml:space="preserve"> įrašus</w:t>
            </w:r>
            <w:r w:rsidR="008E7C97">
              <w:rPr>
                <w:bCs/>
                <w:noProof/>
              </w:rPr>
              <w:t xml:space="preserve"> (3 priedas)</w:t>
            </w:r>
            <w:r w:rsidR="00510BFC" w:rsidRPr="00893CE6">
              <w:rPr>
                <w:bCs/>
                <w:noProof/>
              </w:rPr>
              <w:t xml:space="preserve">. </w:t>
            </w:r>
          </w:p>
          <w:p w14:paraId="65F55534" w14:textId="19604DCC" w:rsidR="008265CF" w:rsidRDefault="008265CF" w:rsidP="00512CB1">
            <w:pPr>
              <w:spacing w:line="240" w:lineRule="auto"/>
              <w:jc w:val="both"/>
              <w:rPr>
                <w:bCs/>
                <w:noProof/>
              </w:rPr>
            </w:pPr>
            <w:r w:rsidRPr="008265CF">
              <w:rPr>
                <w:bCs/>
                <w:noProof/>
              </w:rPr>
              <w:t xml:space="preserve">Kadangi </w:t>
            </w:r>
            <w:r w:rsidR="00D12C74">
              <w:rPr>
                <w:bCs/>
                <w:noProof/>
              </w:rPr>
              <w:t xml:space="preserve">tyrimo atlikimo metu elektros </w:t>
            </w:r>
            <w:r>
              <w:rPr>
                <w:bCs/>
                <w:noProof/>
              </w:rPr>
              <w:t xml:space="preserve">energijos kaupimo įrenginių </w:t>
            </w:r>
            <w:r w:rsidRPr="008265CF">
              <w:rPr>
                <w:bCs/>
                <w:noProof/>
              </w:rPr>
              <w:t xml:space="preserve">paklausa rinkoje nėra labai didelė, atitinkamai ir pasiūla taip pat nėra didelė, todėl tik nedidelis skaičius tiekėjų gali pasiūlyti energijos kaupimo įrenginius. Dauguma tiekėjų, kurie prekiauja saulės elektrinėmis, savo asortimente dar neturi energijos kaupimo įrenginių, atitinkamai negali pateikti ir šios įrangos kainų. Tikėtina, kad </w:t>
            </w:r>
            <w:r w:rsidR="006D349A">
              <w:rPr>
                <w:bCs/>
                <w:noProof/>
              </w:rPr>
              <w:t>dėl</w:t>
            </w:r>
            <w:r w:rsidR="006D349A" w:rsidRPr="008265CF">
              <w:rPr>
                <w:bCs/>
                <w:noProof/>
              </w:rPr>
              <w:t xml:space="preserve"> </w:t>
            </w:r>
            <w:r w:rsidRPr="008265CF">
              <w:rPr>
                <w:bCs/>
                <w:noProof/>
              </w:rPr>
              <w:t>energetin</w:t>
            </w:r>
            <w:r w:rsidR="006D349A">
              <w:rPr>
                <w:bCs/>
                <w:noProof/>
              </w:rPr>
              <w:t>ės</w:t>
            </w:r>
            <w:r w:rsidRPr="008265CF">
              <w:rPr>
                <w:bCs/>
                <w:noProof/>
              </w:rPr>
              <w:t xml:space="preserve"> kriz</w:t>
            </w:r>
            <w:r w:rsidR="006D349A">
              <w:rPr>
                <w:bCs/>
                <w:noProof/>
              </w:rPr>
              <w:t>ės</w:t>
            </w:r>
            <w:r w:rsidRPr="008265CF">
              <w:rPr>
                <w:bCs/>
                <w:noProof/>
              </w:rPr>
              <w:t>, šiai įrangai gyventojų paklausa išaugs, bet fiksuot</w:t>
            </w:r>
            <w:r>
              <w:rPr>
                <w:bCs/>
                <w:noProof/>
              </w:rPr>
              <w:t>ieji vieneto</w:t>
            </w:r>
            <w:r w:rsidRPr="008265CF">
              <w:rPr>
                <w:bCs/>
                <w:noProof/>
              </w:rPr>
              <w:t xml:space="preserve"> įkaini</w:t>
            </w:r>
            <w:r>
              <w:rPr>
                <w:bCs/>
                <w:noProof/>
              </w:rPr>
              <w:t>ai bus apskaičiuoti</w:t>
            </w:r>
            <w:r w:rsidRPr="008265CF">
              <w:rPr>
                <w:bCs/>
                <w:noProof/>
              </w:rPr>
              <w:t xml:space="preserve"> tik iš 9 tiekėjų turimos įrangos kainų. Pažymėtina, kad apklausos metu buvo gautos 3</w:t>
            </w:r>
            <w:r>
              <w:rPr>
                <w:bCs/>
                <w:noProof/>
              </w:rPr>
              <w:t>6</w:t>
            </w:r>
            <w:r w:rsidRPr="008265CF">
              <w:rPr>
                <w:bCs/>
                <w:noProof/>
              </w:rPr>
              <w:t xml:space="preserve"> kaupimo įrenginių kainos, įrenginių kainos apėmė skirtingas energijos kaupimo įrenginio technologijas nuo 2,56 iki 43 kWh talpos, todėl galima teigti, jog buvo ištirtas platus spektras įrenginių su skirtingomis techninėmis specifikacijomis, kas užtikrin</w:t>
            </w:r>
            <w:r>
              <w:rPr>
                <w:bCs/>
                <w:noProof/>
              </w:rPr>
              <w:t>s</w:t>
            </w:r>
            <w:r w:rsidRPr="008265CF">
              <w:rPr>
                <w:bCs/>
                <w:noProof/>
              </w:rPr>
              <w:t xml:space="preserve"> apskaičiuoto fiksuotojo</w:t>
            </w:r>
            <w:r>
              <w:rPr>
                <w:bCs/>
                <w:noProof/>
              </w:rPr>
              <w:t xml:space="preserve"> vieneto</w:t>
            </w:r>
            <w:r w:rsidRPr="008265CF">
              <w:rPr>
                <w:bCs/>
                <w:noProof/>
              </w:rPr>
              <w:t xml:space="preserve"> įkainio racionalumą ir objektyvumą.</w:t>
            </w:r>
          </w:p>
          <w:p w14:paraId="2E1678C5" w14:textId="327A9F2D" w:rsidR="00C72894" w:rsidRPr="00C72894" w:rsidRDefault="00C72894" w:rsidP="00512CB1">
            <w:pPr>
              <w:spacing w:line="240" w:lineRule="auto"/>
              <w:jc w:val="center"/>
              <w:rPr>
                <w:b/>
                <w:noProof/>
              </w:rPr>
            </w:pPr>
            <w:r w:rsidRPr="00C72894">
              <w:rPr>
                <w:b/>
                <w:noProof/>
              </w:rPr>
              <w:t xml:space="preserve">2. Statistinė </w:t>
            </w:r>
            <w:r>
              <w:rPr>
                <w:b/>
                <w:noProof/>
              </w:rPr>
              <w:t xml:space="preserve">duomenų </w:t>
            </w:r>
            <w:r w:rsidRPr="00C72894">
              <w:rPr>
                <w:b/>
                <w:noProof/>
              </w:rPr>
              <w:t>analizė</w:t>
            </w:r>
          </w:p>
          <w:p w14:paraId="4218777B" w14:textId="6D8C83A2" w:rsidR="00966E3B" w:rsidRDefault="009324AE" w:rsidP="00512CB1">
            <w:pPr>
              <w:spacing w:line="240" w:lineRule="auto"/>
              <w:jc w:val="both"/>
            </w:pPr>
            <w:r>
              <w:t xml:space="preserve">Tyrimo </w:t>
            </w:r>
            <w:r w:rsidR="00966E3B">
              <w:t xml:space="preserve">metu buvo </w:t>
            </w:r>
            <w:r>
              <w:t xml:space="preserve">išanalizuoti iš tiekėjų gauti duomenys apie elektros energijos kaupimo įrenginių kainas bei patikrintos </w:t>
            </w:r>
            <w:r w:rsidR="00966E3B">
              <w:t>išsikeltos hipotezės:</w:t>
            </w:r>
          </w:p>
          <w:p w14:paraId="3FAC8BFD" w14:textId="77777777" w:rsidR="00966E3B" w:rsidRDefault="00966E3B" w:rsidP="00512CB1">
            <w:pPr>
              <w:pStyle w:val="ListParagraph"/>
              <w:numPr>
                <w:ilvl w:val="0"/>
                <w:numId w:val="15"/>
              </w:numPr>
              <w:spacing w:line="240" w:lineRule="auto"/>
              <w:jc w:val="both"/>
            </w:pPr>
            <w:r>
              <w:t>Elektros energijos kaupimo įrenginio kaina priklauso nuo kaupimo įrenginio technologijos.</w:t>
            </w:r>
          </w:p>
          <w:p w14:paraId="59834EBD" w14:textId="77777777" w:rsidR="00966E3B" w:rsidRPr="00AA3701" w:rsidRDefault="00966E3B" w:rsidP="00512CB1">
            <w:pPr>
              <w:pStyle w:val="ListParagraph"/>
              <w:numPr>
                <w:ilvl w:val="0"/>
                <w:numId w:val="15"/>
              </w:numPr>
              <w:spacing w:line="240" w:lineRule="auto"/>
              <w:jc w:val="both"/>
            </w:pPr>
            <w:r w:rsidRPr="00AA3701">
              <w:t xml:space="preserve">Elektros energijos kaupimo įrenginio kaina priklauso nuo jo talpos (kWh). </w:t>
            </w:r>
          </w:p>
          <w:p w14:paraId="739BD518" w14:textId="760CFE0B" w:rsidR="00510BFC" w:rsidRPr="00510BFC" w:rsidRDefault="00817610" w:rsidP="00512CB1">
            <w:pPr>
              <w:spacing w:line="240" w:lineRule="auto"/>
              <w:jc w:val="both"/>
              <w:rPr>
                <w:bCs/>
                <w:noProof/>
                <w:highlight w:val="yellow"/>
              </w:rPr>
            </w:pPr>
            <w:r>
              <w:rPr>
                <w:bCs/>
                <w:noProof/>
              </w:rPr>
              <w:t xml:space="preserve">IBM </w:t>
            </w:r>
            <w:r w:rsidR="00510BFC" w:rsidRPr="00966E3B">
              <w:rPr>
                <w:bCs/>
                <w:noProof/>
              </w:rPr>
              <w:t>SPSS Modeler programos pagalba buvo patikrint</w:t>
            </w:r>
            <w:r w:rsidR="00966E3B" w:rsidRPr="00966E3B">
              <w:rPr>
                <w:bCs/>
                <w:noProof/>
              </w:rPr>
              <w:t>a</w:t>
            </w:r>
            <w:r w:rsidR="00510BFC" w:rsidRPr="00966E3B">
              <w:rPr>
                <w:bCs/>
                <w:noProof/>
              </w:rPr>
              <w:t xml:space="preserve"> tyrime iškelta hipotezė, ar </w:t>
            </w:r>
            <w:r w:rsidR="00966E3B" w:rsidRPr="00966E3B">
              <w:rPr>
                <w:bCs/>
                <w:noProof/>
              </w:rPr>
              <w:t>e</w:t>
            </w:r>
            <w:r w:rsidR="00966E3B" w:rsidRPr="00966E3B">
              <w:t>lektros energijos kaupimo įrenginio kaina priklauso nuo kaupimo įrenginio technologijos</w:t>
            </w:r>
            <w:r w:rsidR="00510BFC" w:rsidRPr="00966E3B">
              <w:rPr>
                <w:bCs/>
                <w:noProof/>
              </w:rPr>
              <w:t xml:space="preserve">. Atlikta koreliacinė duomenų analizė parodė, kad egzistuoja </w:t>
            </w:r>
            <w:r w:rsidR="00966E3B" w:rsidRPr="00966E3B">
              <w:rPr>
                <w:bCs/>
                <w:noProof/>
              </w:rPr>
              <w:t>teigi</w:t>
            </w:r>
            <w:r w:rsidR="00F31E76">
              <w:rPr>
                <w:bCs/>
                <w:noProof/>
              </w:rPr>
              <w:t>a</w:t>
            </w:r>
            <w:r w:rsidR="00966E3B" w:rsidRPr="00966E3B">
              <w:rPr>
                <w:bCs/>
                <w:noProof/>
              </w:rPr>
              <w:t>mas silpnas</w:t>
            </w:r>
            <w:r w:rsidR="00510BFC" w:rsidRPr="00966E3B">
              <w:rPr>
                <w:bCs/>
                <w:noProof/>
              </w:rPr>
              <w:t xml:space="preserve"> ryšys (koreliacijos koeficientas yra –</w:t>
            </w:r>
            <w:r w:rsidR="00F31E76">
              <w:rPr>
                <w:bCs/>
                <w:noProof/>
              </w:rPr>
              <w:t xml:space="preserve"> </w:t>
            </w:r>
            <w:r w:rsidR="00966E3B" w:rsidRPr="00966E3B">
              <w:rPr>
                <w:bCs/>
                <w:noProof/>
              </w:rPr>
              <w:t>0,26</w:t>
            </w:r>
            <w:r w:rsidR="00910B39">
              <w:rPr>
                <w:bCs/>
                <w:noProof/>
              </w:rPr>
              <w:t>8</w:t>
            </w:r>
            <w:r w:rsidR="00F31E76">
              <w:rPr>
                <w:bCs/>
                <w:noProof/>
              </w:rPr>
              <w:t xml:space="preserve"> </w:t>
            </w:r>
            <w:r w:rsidR="00510BFC" w:rsidRPr="00966E3B">
              <w:rPr>
                <w:bCs/>
                <w:noProof/>
              </w:rPr>
              <w:t>) tarp elektro</w:t>
            </w:r>
            <w:r w:rsidR="00966E3B" w:rsidRPr="00966E3B">
              <w:rPr>
                <w:bCs/>
                <w:noProof/>
              </w:rPr>
              <w:t>s energijos kaupimo įrenginio kainos ir įrenginio technologijos</w:t>
            </w:r>
            <w:r w:rsidR="00F31E76">
              <w:rPr>
                <w:bCs/>
                <w:noProof/>
              </w:rPr>
              <w:t xml:space="preserve"> (</w:t>
            </w:r>
            <w:r w:rsidR="00F31E76" w:rsidRPr="00966E3B">
              <w:rPr>
                <w:bCs/>
                <w:noProof/>
              </w:rPr>
              <w:t>4 priedas</w:t>
            </w:r>
            <w:r w:rsidR="00F31E76">
              <w:rPr>
                <w:bCs/>
                <w:noProof/>
              </w:rPr>
              <w:t>)</w:t>
            </w:r>
            <w:r w:rsidR="00966E3B" w:rsidRPr="00966E3B">
              <w:rPr>
                <w:bCs/>
                <w:noProof/>
              </w:rPr>
              <w:t>.</w:t>
            </w:r>
            <w:r w:rsidR="00510BFC" w:rsidRPr="00966E3B">
              <w:rPr>
                <w:bCs/>
                <w:noProof/>
              </w:rPr>
              <w:t xml:space="preserve"> </w:t>
            </w:r>
          </w:p>
          <w:p w14:paraId="3C4AFC05" w14:textId="51C72293" w:rsidR="00510BFC" w:rsidRPr="00F60247" w:rsidRDefault="00510BFC" w:rsidP="00512CB1">
            <w:pPr>
              <w:spacing w:line="240" w:lineRule="auto"/>
              <w:jc w:val="both"/>
              <w:rPr>
                <w:bCs/>
                <w:noProof/>
                <w:highlight w:val="yellow"/>
              </w:rPr>
            </w:pPr>
            <w:r w:rsidRPr="00F610B5">
              <w:rPr>
                <w:bCs/>
                <w:noProof/>
              </w:rPr>
              <w:t xml:space="preserve">Taip pat </w:t>
            </w:r>
            <w:r w:rsidR="00817610">
              <w:rPr>
                <w:bCs/>
                <w:noProof/>
              </w:rPr>
              <w:t xml:space="preserve">buvo </w:t>
            </w:r>
            <w:r w:rsidRPr="00F610B5">
              <w:rPr>
                <w:bCs/>
                <w:noProof/>
              </w:rPr>
              <w:t xml:space="preserve">patikrinta hipotezė, ar </w:t>
            </w:r>
            <w:r w:rsidR="00966E3B" w:rsidRPr="00F610B5">
              <w:rPr>
                <w:bCs/>
                <w:noProof/>
              </w:rPr>
              <w:t>elektros energijos kaupimo įrenginio kaina priklauso nuo jo talpos</w:t>
            </w:r>
            <w:r w:rsidRPr="00F610B5">
              <w:rPr>
                <w:bCs/>
                <w:noProof/>
              </w:rPr>
              <w:t xml:space="preserve">. Atlikta koreliacinė duomenų analizė parodė, kad egzistuoja </w:t>
            </w:r>
            <w:r w:rsidR="00966E3B" w:rsidRPr="00F610B5">
              <w:rPr>
                <w:bCs/>
                <w:noProof/>
              </w:rPr>
              <w:t>teigi</w:t>
            </w:r>
            <w:r w:rsidR="00EA3A39">
              <w:rPr>
                <w:bCs/>
                <w:noProof/>
              </w:rPr>
              <w:t>a</w:t>
            </w:r>
            <w:r w:rsidR="00966E3B" w:rsidRPr="00F610B5">
              <w:rPr>
                <w:bCs/>
                <w:noProof/>
              </w:rPr>
              <w:t>mas</w:t>
            </w:r>
            <w:r w:rsidRPr="00F610B5">
              <w:rPr>
                <w:bCs/>
                <w:noProof/>
              </w:rPr>
              <w:t xml:space="preserve"> </w:t>
            </w:r>
            <w:r w:rsidR="00EA3A39">
              <w:rPr>
                <w:bCs/>
                <w:noProof/>
              </w:rPr>
              <w:t xml:space="preserve">labai </w:t>
            </w:r>
            <w:r w:rsidRPr="00F610B5">
              <w:rPr>
                <w:bCs/>
                <w:noProof/>
              </w:rPr>
              <w:t>stipru</w:t>
            </w:r>
            <w:r w:rsidR="00966E3B" w:rsidRPr="00F610B5">
              <w:rPr>
                <w:bCs/>
                <w:noProof/>
              </w:rPr>
              <w:t xml:space="preserve">s </w:t>
            </w:r>
            <w:r w:rsidRPr="00F610B5">
              <w:rPr>
                <w:bCs/>
                <w:noProof/>
              </w:rPr>
              <w:t>ryšys (koreliacijos koeficientas lygus – 0,</w:t>
            </w:r>
            <w:r w:rsidR="00966E3B" w:rsidRPr="00F610B5">
              <w:rPr>
                <w:bCs/>
                <w:noProof/>
              </w:rPr>
              <w:t>962</w:t>
            </w:r>
            <w:r w:rsidRPr="00F610B5">
              <w:rPr>
                <w:bCs/>
                <w:noProof/>
              </w:rPr>
              <w:t xml:space="preserve">) tarp </w:t>
            </w:r>
            <w:r w:rsidR="00966E3B" w:rsidRPr="00F610B5">
              <w:rPr>
                <w:bCs/>
                <w:noProof/>
              </w:rPr>
              <w:t>elektros energijos kaupimo įrenginio kainos</w:t>
            </w:r>
            <w:r w:rsidR="00F610B5" w:rsidRPr="00F610B5">
              <w:rPr>
                <w:bCs/>
                <w:noProof/>
              </w:rPr>
              <w:t xml:space="preserve"> ir</w:t>
            </w:r>
            <w:r w:rsidR="00966E3B" w:rsidRPr="00F610B5">
              <w:rPr>
                <w:bCs/>
                <w:noProof/>
              </w:rPr>
              <w:t xml:space="preserve"> jo talpos</w:t>
            </w:r>
            <w:r w:rsidR="00F31E76">
              <w:rPr>
                <w:bCs/>
                <w:noProof/>
              </w:rPr>
              <w:t xml:space="preserve"> (</w:t>
            </w:r>
            <w:r w:rsidR="00F31E76" w:rsidRPr="00F610B5">
              <w:rPr>
                <w:bCs/>
                <w:noProof/>
              </w:rPr>
              <w:t>4 priedas</w:t>
            </w:r>
            <w:r w:rsidR="00F31E76">
              <w:rPr>
                <w:bCs/>
                <w:noProof/>
              </w:rPr>
              <w:t>)</w:t>
            </w:r>
            <w:r w:rsidRPr="00F610B5">
              <w:rPr>
                <w:bCs/>
                <w:noProof/>
              </w:rPr>
              <w:t xml:space="preserve">. </w:t>
            </w:r>
          </w:p>
          <w:p w14:paraId="30002D1C" w14:textId="4C706062" w:rsidR="00F84290" w:rsidRPr="00EA3A39" w:rsidRDefault="00EA3A39" w:rsidP="00512CB1">
            <w:pPr>
              <w:spacing w:line="240" w:lineRule="auto"/>
              <w:jc w:val="both"/>
              <w:rPr>
                <w:bCs/>
                <w:noProof/>
              </w:rPr>
            </w:pPr>
            <w:r w:rsidRPr="00910B39">
              <w:rPr>
                <w:bCs/>
                <w:noProof/>
              </w:rPr>
              <w:t>Aps</w:t>
            </w:r>
            <w:r w:rsidR="00910B39" w:rsidRPr="00910B39">
              <w:rPr>
                <w:bCs/>
                <w:noProof/>
              </w:rPr>
              <w:t>k</w:t>
            </w:r>
            <w:r w:rsidRPr="00910B39">
              <w:rPr>
                <w:bCs/>
                <w:noProof/>
              </w:rPr>
              <w:t>ritai rinkoje yra šešių skirtingų technologijų elektros energijos kaupimo įrenginiai</w:t>
            </w:r>
            <w:r w:rsidR="00F31E76">
              <w:rPr>
                <w:bCs/>
                <w:noProof/>
              </w:rPr>
              <w:t>:</w:t>
            </w:r>
            <w:r w:rsidRPr="00910B39">
              <w:rPr>
                <w:bCs/>
                <w:noProof/>
              </w:rPr>
              <w:t xml:space="preserve"> švino-rūgštiniai</w:t>
            </w:r>
            <w:r w:rsidR="00E3562D">
              <w:rPr>
                <w:bCs/>
                <w:noProof/>
              </w:rPr>
              <w:t xml:space="preserve">; </w:t>
            </w:r>
            <w:r w:rsidRPr="00910B39">
              <w:rPr>
                <w:bCs/>
                <w:noProof/>
              </w:rPr>
              <w:t xml:space="preserve">nikelio-kadmio; natrio-sieros; vanadžio redokso; ličio jonų; ličio geležies fosfato. Pagal tiekėjų atsakymus, galima matyti, kad populiariausi </w:t>
            </w:r>
            <w:r w:rsidR="00910B39" w:rsidRPr="00910B39">
              <w:rPr>
                <w:bCs/>
                <w:noProof/>
              </w:rPr>
              <w:t xml:space="preserve">rinkoje yra ličio jonų </w:t>
            </w:r>
            <w:r w:rsidR="00E3562D">
              <w:rPr>
                <w:bCs/>
                <w:noProof/>
              </w:rPr>
              <w:t>ir</w:t>
            </w:r>
            <w:r w:rsidR="00910B39" w:rsidRPr="00910B39">
              <w:rPr>
                <w:bCs/>
                <w:noProof/>
              </w:rPr>
              <w:t xml:space="preserve"> ličio geležies fosfato </w:t>
            </w:r>
            <w:r w:rsidR="00E3562D">
              <w:rPr>
                <w:bCs/>
                <w:noProof/>
              </w:rPr>
              <w:t>elektros energijos kaupimo įrenginiai</w:t>
            </w:r>
            <w:r w:rsidR="00910B39" w:rsidRPr="00910B39">
              <w:rPr>
                <w:bCs/>
                <w:noProof/>
              </w:rPr>
              <w:t xml:space="preserve">, tik tokių technologinių įrenginių kainas ir pateikė tiekėjai. </w:t>
            </w:r>
            <w:r w:rsidR="00910B39" w:rsidRPr="00910B39">
              <w:rPr>
                <w:bCs/>
                <w:noProof/>
              </w:rPr>
              <w:lastRenderedPageBreak/>
              <w:t>Nors atlikus koreliacinę duomenų analizę buvo nustatytas silpnas ryšys tarp elektr</w:t>
            </w:r>
            <w:r w:rsidR="005609DC">
              <w:rPr>
                <w:bCs/>
                <w:noProof/>
              </w:rPr>
              <w:t>os</w:t>
            </w:r>
            <w:r w:rsidR="00910B39" w:rsidRPr="00910B39">
              <w:rPr>
                <w:bCs/>
                <w:noProof/>
              </w:rPr>
              <w:t xml:space="preserve"> energijos kaupimo įrenginio ir jo technologijos, bet nuspręsta skaičiuojant vidutines kainas, jas diferencijuoti pagal energijos kaupimo įrenginio technologiją, nes buvo pastebėti kainų skirtumai</w:t>
            </w:r>
            <w:r w:rsidR="00E3562D">
              <w:rPr>
                <w:bCs/>
                <w:noProof/>
              </w:rPr>
              <w:t xml:space="preserve"> tarp šių technologijų energijos kaupimo įrenginių</w:t>
            </w:r>
            <w:r w:rsidR="00910B39" w:rsidRPr="00910B39">
              <w:rPr>
                <w:bCs/>
                <w:noProof/>
              </w:rPr>
              <w:t>.</w:t>
            </w:r>
            <w:r w:rsidR="00910B39">
              <w:rPr>
                <w:bCs/>
                <w:noProof/>
              </w:rPr>
              <w:t xml:space="preserve"> Taip pat, atsižvelgiant į koreliacinės analizės rezultatus</w:t>
            </w:r>
            <w:r w:rsidR="00876823">
              <w:rPr>
                <w:bCs/>
                <w:noProof/>
              </w:rPr>
              <w:t xml:space="preserve"> ir į tai, </w:t>
            </w:r>
            <w:r w:rsidR="00C35FBC">
              <w:rPr>
                <w:bCs/>
                <w:noProof/>
              </w:rPr>
              <w:t xml:space="preserve">kad buvo nustatytas labai stiprus ryšys tarp įrenginio kainos ir jo talpos, nuspręsta skaičiuoti vidutines kainas </w:t>
            </w:r>
            <w:r w:rsidR="000A486C">
              <w:rPr>
                <w:bCs/>
                <w:noProof/>
              </w:rPr>
              <w:t>1 kWh talpos įrenginiui.</w:t>
            </w:r>
          </w:p>
          <w:p w14:paraId="132BE8DF" w14:textId="32CA156A" w:rsidR="00F610B5" w:rsidRPr="00201DBD" w:rsidRDefault="00201DBD" w:rsidP="00512CB1">
            <w:pPr>
              <w:spacing w:line="240" w:lineRule="auto"/>
              <w:jc w:val="center"/>
              <w:rPr>
                <w:b/>
                <w:noProof/>
                <w:highlight w:val="yellow"/>
              </w:rPr>
            </w:pPr>
            <w:r w:rsidRPr="00201DBD">
              <w:rPr>
                <w:b/>
                <w:noProof/>
              </w:rPr>
              <w:t>3. Fiksuotųjų vieneto įkainių nustatymas</w:t>
            </w:r>
          </w:p>
          <w:p w14:paraId="2D3A2308" w14:textId="25AE4663" w:rsidR="006426C3" w:rsidRDefault="006426C3" w:rsidP="00512CB1">
            <w:pPr>
              <w:spacing w:line="240" w:lineRule="auto"/>
              <w:jc w:val="both"/>
              <w:rPr>
                <w:bCs/>
                <w:noProof/>
                <w:highlight w:val="yellow"/>
              </w:rPr>
            </w:pPr>
            <w:r>
              <w:rPr>
                <w:rFonts w:eastAsia="Times New Roman"/>
                <w:color w:val="000000" w:themeColor="text1"/>
                <w:szCs w:val="24"/>
                <w:lang w:eastAsia="lt-LT"/>
              </w:rPr>
              <w:t xml:space="preserve">Buvo </w:t>
            </w:r>
            <w:r w:rsidRPr="007B5BE5">
              <w:rPr>
                <w:rFonts w:eastAsia="Times New Roman"/>
                <w:szCs w:val="24"/>
                <w:lang w:eastAsia="lt-LT"/>
              </w:rPr>
              <w:t>apskaičiuot</w:t>
            </w:r>
            <w:r>
              <w:rPr>
                <w:rFonts w:eastAsia="Times New Roman"/>
                <w:szCs w:val="24"/>
                <w:lang w:eastAsia="lt-LT"/>
              </w:rPr>
              <w:t>i</w:t>
            </w:r>
            <w:r w:rsidRPr="007B5BE5">
              <w:rPr>
                <w:rFonts w:eastAsia="Times New Roman"/>
                <w:szCs w:val="24"/>
                <w:lang w:eastAsia="lt-LT"/>
              </w:rPr>
              <w:t xml:space="preserve"> </w:t>
            </w:r>
            <w:r>
              <w:rPr>
                <w:rFonts w:eastAsia="Times New Roman"/>
                <w:szCs w:val="24"/>
                <w:lang w:eastAsia="lt-LT"/>
              </w:rPr>
              <w:t>elektros energijos kaupimo įrenginių</w:t>
            </w:r>
            <w:r w:rsidRPr="007B5BE5">
              <w:rPr>
                <w:rFonts w:eastAsia="Times New Roman"/>
                <w:szCs w:val="24"/>
                <w:lang w:eastAsia="lt-LT"/>
              </w:rPr>
              <w:t xml:space="preserve"> fiksuot</w:t>
            </w:r>
            <w:r>
              <w:rPr>
                <w:rFonts w:eastAsia="Times New Roman"/>
                <w:szCs w:val="24"/>
                <w:lang w:eastAsia="lt-LT"/>
              </w:rPr>
              <w:t>ieji</w:t>
            </w:r>
            <w:r w:rsidRPr="007B5BE5">
              <w:rPr>
                <w:rFonts w:eastAsia="Times New Roman"/>
                <w:szCs w:val="24"/>
                <w:lang w:eastAsia="lt-LT"/>
              </w:rPr>
              <w:t xml:space="preserve"> vieneto įkaini</w:t>
            </w:r>
            <w:r>
              <w:rPr>
                <w:rFonts w:eastAsia="Times New Roman"/>
                <w:szCs w:val="24"/>
                <w:lang w:eastAsia="lt-LT"/>
              </w:rPr>
              <w:t>ai</w:t>
            </w:r>
            <w:r w:rsidRPr="007B5BE5">
              <w:rPr>
                <w:rFonts w:eastAsia="Times New Roman"/>
                <w:szCs w:val="24"/>
                <w:lang w:eastAsia="lt-LT"/>
              </w:rPr>
              <w:t xml:space="preserve"> be PVM ir su PVM</w:t>
            </w:r>
            <w:r>
              <w:rPr>
                <w:rFonts w:eastAsia="Times New Roman"/>
                <w:szCs w:val="24"/>
                <w:lang w:eastAsia="lt-LT"/>
              </w:rPr>
              <w:t xml:space="preserve"> 1 kWh įrenginio talpai. </w:t>
            </w:r>
            <w:r w:rsidR="00F84290" w:rsidRPr="00F84290">
              <w:rPr>
                <w:rFonts w:eastAsia="Times New Roman"/>
                <w:szCs w:val="24"/>
                <w:lang w:eastAsia="lt-LT"/>
              </w:rPr>
              <w:t>Kadangi įgyvendinant veiklas, projekto vykdytojais bus ūkio subjektai, kurie PVM susigrąžins ir taikys fiksuotuosius vieneto įkainius be PVM, ir projekto vykdytojai, kurie PVM nesusigrąžins ir taikys fiksuotuosius vieneto įkainius su PVM, apskaičiuojami ir fiksuotieji vieneto įkainiai su PVM, pridedant prie vidutinių reikšmių PVM mokesčio tarifą</w:t>
            </w:r>
            <w:r w:rsidR="00F84290">
              <w:rPr>
                <w:rFonts w:eastAsia="Times New Roman"/>
                <w:szCs w:val="24"/>
                <w:lang w:eastAsia="lt-LT"/>
              </w:rPr>
              <w:t xml:space="preserve"> (21 proc.)</w:t>
            </w:r>
            <w:r w:rsidR="00F84290" w:rsidRPr="00F84290">
              <w:rPr>
                <w:rFonts w:eastAsia="Times New Roman"/>
                <w:szCs w:val="24"/>
                <w:lang w:eastAsia="lt-LT"/>
              </w:rPr>
              <w:t xml:space="preserve">. </w:t>
            </w:r>
            <w:r>
              <w:rPr>
                <w:rFonts w:eastAsia="Times New Roman"/>
                <w:szCs w:val="24"/>
                <w:lang w:eastAsia="lt-LT"/>
              </w:rPr>
              <w:t xml:space="preserve">Detalūs skaičiavimai pateikiami 3 priede. </w:t>
            </w:r>
          </w:p>
          <w:p w14:paraId="70483DB1" w14:textId="0E2E5C2F" w:rsidR="00702216" w:rsidRPr="00512CB1" w:rsidRDefault="00F84290" w:rsidP="00512CB1">
            <w:pPr>
              <w:spacing w:line="240" w:lineRule="auto"/>
              <w:jc w:val="both"/>
              <w:rPr>
                <w:rFonts w:eastAsia="Times New Roman"/>
                <w:color w:val="000000" w:themeColor="text1"/>
                <w:szCs w:val="24"/>
                <w:lang w:eastAsia="lt-LT"/>
              </w:rPr>
            </w:pPr>
            <w:r w:rsidRPr="00201DBD">
              <w:rPr>
                <w:bCs/>
                <w:noProof/>
              </w:rPr>
              <w:t>Taip pat prieš apskaičiuojant fiksuotųjų vieneto įkainių reikšmes, TRIMMEAN funkcijos pagalba buvo patikrinta, ar duomenyse nėra išskirčių. Išskirčių duomenų analizės metu nustatyta nebuvo, todėl fiksuotieji vieneto įkainiai buvo apskaičiuoti iš visų turimų duomenų (žr. 3 priedas).</w:t>
            </w:r>
          </w:p>
          <w:p w14:paraId="0AF92D76" w14:textId="0EDDDBDC" w:rsidR="006426C3" w:rsidRPr="005F4047" w:rsidRDefault="006426C3" w:rsidP="006426C3">
            <w:pPr>
              <w:spacing w:before="0" w:after="0"/>
              <w:ind w:firstLine="25"/>
              <w:jc w:val="center"/>
              <w:rPr>
                <w:rFonts w:eastAsia="Times New Roman"/>
                <w:szCs w:val="24"/>
                <w:lang w:eastAsia="lt-LT"/>
              </w:rPr>
            </w:pPr>
            <w:r w:rsidRPr="005F4047">
              <w:rPr>
                <w:rFonts w:eastAsia="Times New Roman"/>
                <w:b/>
                <w:bCs/>
                <w:szCs w:val="24"/>
                <w:lang w:eastAsia="lt-LT"/>
              </w:rPr>
              <w:t>1 lentelė.</w:t>
            </w:r>
            <w:r w:rsidRPr="005F4047">
              <w:rPr>
                <w:rFonts w:eastAsia="Times New Roman"/>
                <w:szCs w:val="24"/>
                <w:lang w:eastAsia="lt-LT"/>
              </w:rPr>
              <w:t xml:space="preserve"> Nustatyti fiksuotieji vieneto įkainiai</w:t>
            </w:r>
          </w:p>
          <w:tbl>
            <w:tblPr>
              <w:tblW w:w="8557"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7"/>
              <w:gridCol w:w="2310"/>
            </w:tblGrid>
            <w:tr w:rsidR="006426C3" w:rsidRPr="005F4047" w14:paraId="72C4C237" w14:textId="77777777" w:rsidTr="00F84290">
              <w:trPr>
                <w:trHeight w:val="443"/>
              </w:trPr>
              <w:tc>
                <w:tcPr>
                  <w:tcW w:w="6247" w:type="dxa"/>
                  <w:tcBorders>
                    <w:bottom w:val="single" w:sz="4" w:space="0" w:color="auto"/>
                  </w:tcBorders>
                  <w:shd w:val="clear" w:color="auto" w:fill="33CCCC"/>
                  <w:vAlign w:val="center"/>
                  <w:hideMark/>
                </w:tcPr>
                <w:p w14:paraId="1451B7C0" w14:textId="15B615AF" w:rsidR="006426C3" w:rsidRPr="005F4047" w:rsidRDefault="006426C3" w:rsidP="006426C3">
                  <w:pPr>
                    <w:spacing w:before="0" w:after="0" w:line="240" w:lineRule="auto"/>
                    <w:jc w:val="both"/>
                    <w:rPr>
                      <w:rFonts w:eastAsia="Times New Roman"/>
                      <w:b/>
                      <w:bCs/>
                      <w:sz w:val="20"/>
                      <w:szCs w:val="20"/>
                      <w:lang w:eastAsia="lt-LT"/>
                    </w:rPr>
                  </w:pPr>
                  <w:r>
                    <w:rPr>
                      <w:rFonts w:eastAsia="Times New Roman"/>
                      <w:b/>
                      <w:bCs/>
                      <w:sz w:val="20"/>
                      <w:szCs w:val="20"/>
                      <w:lang w:eastAsia="lt-LT"/>
                    </w:rPr>
                    <w:t>Elektros energijos kaupimo įrenginių įsigijimo ir įrengimo</w:t>
                  </w:r>
                  <w:r w:rsidRPr="005F4047">
                    <w:rPr>
                      <w:rFonts w:eastAsia="Times New Roman"/>
                      <w:b/>
                      <w:bCs/>
                      <w:sz w:val="20"/>
                      <w:szCs w:val="20"/>
                      <w:lang w:eastAsia="lt-LT"/>
                    </w:rPr>
                    <w:t xml:space="preserve"> išlaidų fiksuotasis įkainis</w:t>
                  </w:r>
                  <w:r w:rsidRPr="005F4047" w:rsidDel="00EA3BE2">
                    <w:rPr>
                      <w:rFonts w:eastAsia="Times New Roman"/>
                      <w:b/>
                      <w:bCs/>
                      <w:sz w:val="20"/>
                      <w:szCs w:val="20"/>
                      <w:lang w:eastAsia="lt-LT"/>
                    </w:rPr>
                    <w:t xml:space="preserve"> </w:t>
                  </w:r>
                </w:p>
              </w:tc>
              <w:tc>
                <w:tcPr>
                  <w:tcW w:w="2310" w:type="dxa"/>
                  <w:tcBorders>
                    <w:bottom w:val="single" w:sz="4" w:space="0" w:color="auto"/>
                  </w:tcBorders>
                  <w:shd w:val="clear" w:color="auto" w:fill="33CCCC"/>
                  <w:vAlign w:val="center"/>
                  <w:hideMark/>
                </w:tcPr>
                <w:p w14:paraId="1E02F6DA" w14:textId="1F3C5EEC" w:rsidR="006426C3" w:rsidRPr="005F4047" w:rsidRDefault="006426C3" w:rsidP="006426C3">
                  <w:pPr>
                    <w:spacing w:before="0" w:after="0" w:line="240" w:lineRule="auto"/>
                    <w:jc w:val="center"/>
                    <w:rPr>
                      <w:rFonts w:eastAsia="Times New Roman"/>
                      <w:b/>
                      <w:bCs/>
                      <w:sz w:val="20"/>
                      <w:szCs w:val="20"/>
                      <w:lang w:eastAsia="lt-LT"/>
                    </w:rPr>
                  </w:pPr>
                  <w:r w:rsidRPr="005F4047">
                    <w:rPr>
                      <w:rFonts w:eastAsia="Times New Roman"/>
                      <w:b/>
                      <w:bCs/>
                      <w:sz w:val="20"/>
                      <w:szCs w:val="20"/>
                      <w:lang w:eastAsia="lt-LT"/>
                    </w:rPr>
                    <w:t>Nustatytas dydis, Eur</w:t>
                  </w:r>
                  <w:r>
                    <w:rPr>
                      <w:rFonts w:eastAsia="Times New Roman"/>
                      <w:b/>
                      <w:bCs/>
                      <w:sz w:val="20"/>
                      <w:szCs w:val="20"/>
                      <w:lang w:eastAsia="lt-LT"/>
                    </w:rPr>
                    <w:t>/kWh</w:t>
                  </w:r>
                </w:p>
              </w:tc>
            </w:tr>
            <w:tr w:rsidR="006426C3" w:rsidRPr="005F4047" w14:paraId="4D3E79F7" w14:textId="77777777" w:rsidTr="00F84290">
              <w:trPr>
                <w:trHeight w:val="624"/>
              </w:trPr>
              <w:tc>
                <w:tcPr>
                  <w:tcW w:w="6247" w:type="dxa"/>
                  <w:tcBorders>
                    <w:top w:val="single" w:sz="4" w:space="0" w:color="auto"/>
                    <w:left w:val="single" w:sz="4" w:space="0" w:color="auto"/>
                    <w:bottom w:val="single" w:sz="4" w:space="0" w:color="auto"/>
                    <w:right w:val="single" w:sz="4" w:space="0" w:color="auto"/>
                  </w:tcBorders>
                  <w:vAlign w:val="center"/>
                  <w:hideMark/>
                </w:tcPr>
                <w:p w14:paraId="015B9A97" w14:textId="08B4C406" w:rsidR="006426C3" w:rsidRPr="005F4047" w:rsidRDefault="006426C3" w:rsidP="00F84290">
                  <w:pPr>
                    <w:spacing w:before="60" w:after="60" w:line="240" w:lineRule="auto"/>
                    <w:jc w:val="both"/>
                    <w:rPr>
                      <w:rFonts w:eastAsia="Times New Roman"/>
                      <w:sz w:val="20"/>
                      <w:szCs w:val="20"/>
                      <w:lang w:eastAsia="lt-LT"/>
                    </w:rPr>
                  </w:pPr>
                  <w:r w:rsidRPr="006426C3">
                    <w:rPr>
                      <w:rFonts w:eastAsia="Times New Roman"/>
                      <w:b/>
                      <w:bCs/>
                      <w:sz w:val="20"/>
                      <w:szCs w:val="20"/>
                      <w:lang w:eastAsia="lt-LT"/>
                    </w:rPr>
                    <w:t>FĮ</w:t>
                  </w:r>
                  <w:r w:rsidRPr="006426C3">
                    <w:rPr>
                      <w:rFonts w:eastAsia="Times New Roman"/>
                      <w:b/>
                      <w:bCs/>
                      <w:sz w:val="20"/>
                      <w:szCs w:val="20"/>
                      <w:vertAlign w:val="subscript"/>
                      <w:lang w:eastAsia="lt-LT"/>
                    </w:rPr>
                    <w:t>1(be PVM)</w:t>
                  </w:r>
                  <w:r>
                    <w:rPr>
                      <w:rFonts w:eastAsia="Times New Roman"/>
                      <w:b/>
                      <w:bCs/>
                      <w:sz w:val="20"/>
                      <w:szCs w:val="20"/>
                      <w:vertAlign w:val="subscript"/>
                      <w:lang w:eastAsia="lt-LT"/>
                    </w:rPr>
                    <w:t xml:space="preserve"> </w:t>
                  </w:r>
                  <w:r>
                    <w:rPr>
                      <w:rFonts w:eastAsia="Times New Roman"/>
                      <w:sz w:val="20"/>
                      <w:szCs w:val="20"/>
                      <w:lang w:eastAsia="lt-LT"/>
                    </w:rPr>
                    <w:t>– f</w:t>
                  </w:r>
                  <w:r w:rsidRPr="006426C3">
                    <w:rPr>
                      <w:rFonts w:eastAsia="Times New Roman"/>
                      <w:sz w:val="20"/>
                      <w:szCs w:val="20"/>
                      <w:lang w:eastAsia="lt-LT"/>
                    </w:rPr>
                    <w:t xml:space="preserve">iksuotasis vieneto įkainis už </w:t>
                  </w:r>
                  <w:r w:rsidR="00C922A5">
                    <w:rPr>
                      <w:rFonts w:eastAsia="Times New Roman"/>
                      <w:sz w:val="20"/>
                      <w:szCs w:val="20"/>
                      <w:lang w:eastAsia="lt-LT"/>
                    </w:rPr>
                    <w:t xml:space="preserve">įsigyto ir </w:t>
                  </w:r>
                  <w:r w:rsidRPr="006426C3">
                    <w:rPr>
                      <w:rFonts w:eastAsia="Times New Roman"/>
                      <w:sz w:val="20"/>
                      <w:szCs w:val="20"/>
                      <w:lang w:eastAsia="lt-LT"/>
                    </w:rPr>
                    <w:t xml:space="preserve">įrengto ličio geležies fosfato elektros energijos kaupimo įrenginio kilovatvalandę, be PVM. </w:t>
                  </w:r>
                </w:p>
              </w:tc>
              <w:tc>
                <w:tcPr>
                  <w:tcW w:w="2310" w:type="dxa"/>
                  <w:tcBorders>
                    <w:top w:val="single" w:sz="4" w:space="0" w:color="auto"/>
                    <w:left w:val="single" w:sz="4" w:space="0" w:color="auto"/>
                    <w:bottom w:val="single" w:sz="4" w:space="0" w:color="auto"/>
                    <w:right w:val="single" w:sz="4" w:space="0" w:color="auto"/>
                  </w:tcBorders>
                  <w:vAlign w:val="center"/>
                </w:tcPr>
                <w:p w14:paraId="324647D5" w14:textId="56886711" w:rsidR="006426C3" w:rsidRPr="006426C3" w:rsidRDefault="006426C3" w:rsidP="006426C3">
                  <w:pPr>
                    <w:spacing w:before="0" w:after="0" w:line="240" w:lineRule="auto"/>
                    <w:jc w:val="center"/>
                    <w:rPr>
                      <w:b/>
                      <w:bCs/>
                      <w:sz w:val="20"/>
                      <w:szCs w:val="20"/>
                    </w:rPr>
                  </w:pPr>
                  <w:r w:rsidRPr="006426C3">
                    <w:rPr>
                      <w:b/>
                      <w:bCs/>
                      <w:sz w:val="20"/>
                      <w:szCs w:val="20"/>
                    </w:rPr>
                    <w:t>744,23</w:t>
                  </w:r>
                </w:p>
              </w:tc>
            </w:tr>
            <w:tr w:rsidR="006426C3" w:rsidRPr="005F4047" w14:paraId="02EAAEA1" w14:textId="77777777" w:rsidTr="00F84290">
              <w:trPr>
                <w:trHeight w:val="624"/>
              </w:trPr>
              <w:tc>
                <w:tcPr>
                  <w:tcW w:w="6247" w:type="dxa"/>
                  <w:tcBorders>
                    <w:top w:val="single" w:sz="4" w:space="0" w:color="auto"/>
                    <w:left w:val="single" w:sz="4" w:space="0" w:color="auto"/>
                    <w:bottom w:val="single" w:sz="4" w:space="0" w:color="auto"/>
                    <w:right w:val="single" w:sz="4" w:space="0" w:color="auto"/>
                  </w:tcBorders>
                  <w:vAlign w:val="center"/>
                </w:tcPr>
                <w:p w14:paraId="70D9D7ED" w14:textId="588DD1D4" w:rsidR="006426C3" w:rsidRPr="005F4047" w:rsidRDefault="006426C3" w:rsidP="00F84290">
                  <w:pPr>
                    <w:spacing w:before="60" w:after="60" w:line="240" w:lineRule="auto"/>
                    <w:jc w:val="both"/>
                    <w:rPr>
                      <w:rFonts w:eastAsia="Times New Roman"/>
                      <w:sz w:val="20"/>
                      <w:szCs w:val="20"/>
                      <w:lang w:eastAsia="lt-LT"/>
                    </w:rPr>
                  </w:pPr>
                  <w:r w:rsidRPr="00F84290">
                    <w:rPr>
                      <w:rFonts w:eastAsia="Times New Roman"/>
                      <w:b/>
                      <w:bCs/>
                      <w:sz w:val="20"/>
                      <w:szCs w:val="20"/>
                      <w:lang w:eastAsia="lt-LT"/>
                    </w:rPr>
                    <w:t>FĮ</w:t>
                  </w:r>
                  <w:r w:rsidRPr="00F84290">
                    <w:rPr>
                      <w:rFonts w:eastAsia="Times New Roman"/>
                      <w:b/>
                      <w:bCs/>
                      <w:sz w:val="20"/>
                      <w:szCs w:val="20"/>
                      <w:vertAlign w:val="subscript"/>
                      <w:lang w:eastAsia="lt-LT"/>
                    </w:rPr>
                    <w:t>1(su PVM)</w:t>
                  </w:r>
                  <w:r w:rsidRPr="005F4047">
                    <w:rPr>
                      <w:rFonts w:eastAsia="Times New Roman"/>
                      <w:sz w:val="20"/>
                      <w:szCs w:val="20"/>
                      <w:vertAlign w:val="subscript"/>
                      <w:lang w:eastAsia="lt-LT"/>
                    </w:rPr>
                    <w:t xml:space="preserve"> </w:t>
                  </w:r>
                  <w:r w:rsidRPr="005F4047">
                    <w:rPr>
                      <w:rFonts w:eastAsia="Times New Roman"/>
                      <w:sz w:val="20"/>
                      <w:szCs w:val="20"/>
                      <w:lang w:eastAsia="lt-LT"/>
                    </w:rPr>
                    <w:t xml:space="preserve">– </w:t>
                  </w:r>
                  <w:r w:rsidR="00F84290">
                    <w:rPr>
                      <w:rFonts w:eastAsia="Times New Roman"/>
                      <w:sz w:val="20"/>
                      <w:szCs w:val="20"/>
                      <w:lang w:eastAsia="lt-LT"/>
                    </w:rPr>
                    <w:t>f</w:t>
                  </w:r>
                  <w:r w:rsidR="00F84290" w:rsidRPr="00F84290">
                    <w:rPr>
                      <w:rFonts w:eastAsia="Times New Roman"/>
                      <w:sz w:val="20"/>
                      <w:szCs w:val="20"/>
                      <w:lang w:eastAsia="lt-LT"/>
                    </w:rPr>
                    <w:t xml:space="preserve">iksuotasis įkainis už </w:t>
                  </w:r>
                  <w:r w:rsidR="00C922A5">
                    <w:rPr>
                      <w:rFonts w:eastAsia="Times New Roman"/>
                      <w:sz w:val="20"/>
                      <w:szCs w:val="20"/>
                      <w:lang w:eastAsia="lt-LT"/>
                    </w:rPr>
                    <w:t xml:space="preserve">įsigyto ir </w:t>
                  </w:r>
                  <w:r w:rsidR="00F84290" w:rsidRPr="00F84290">
                    <w:rPr>
                      <w:rFonts w:eastAsia="Times New Roman"/>
                      <w:sz w:val="20"/>
                      <w:szCs w:val="20"/>
                      <w:lang w:eastAsia="lt-LT"/>
                    </w:rPr>
                    <w:t>įrengto ličio geležies fosfato elektros energijos kaupimo įrenginio kilovatvalandę, su PVM.</w:t>
                  </w:r>
                </w:p>
              </w:tc>
              <w:tc>
                <w:tcPr>
                  <w:tcW w:w="2310" w:type="dxa"/>
                  <w:tcBorders>
                    <w:top w:val="single" w:sz="4" w:space="0" w:color="auto"/>
                    <w:left w:val="single" w:sz="4" w:space="0" w:color="auto"/>
                    <w:bottom w:val="single" w:sz="4" w:space="0" w:color="auto"/>
                    <w:right w:val="single" w:sz="4" w:space="0" w:color="auto"/>
                  </w:tcBorders>
                  <w:vAlign w:val="center"/>
                </w:tcPr>
                <w:p w14:paraId="703D8380" w14:textId="7F2A6741" w:rsidR="006426C3" w:rsidRPr="006426C3" w:rsidRDefault="006426C3" w:rsidP="006426C3">
                  <w:pPr>
                    <w:spacing w:before="0" w:after="0" w:line="240" w:lineRule="auto"/>
                    <w:jc w:val="center"/>
                    <w:rPr>
                      <w:b/>
                      <w:bCs/>
                      <w:sz w:val="20"/>
                      <w:szCs w:val="20"/>
                    </w:rPr>
                  </w:pPr>
                  <w:r w:rsidRPr="006426C3">
                    <w:rPr>
                      <w:b/>
                      <w:bCs/>
                      <w:sz w:val="20"/>
                      <w:szCs w:val="20"/>
                    </w:rPr>
                    <w:t>900,52</w:t>
                  </w:r>
                </w:p>
              </w:tc>
            </w:tr>
            <w:tr w:rsidR="006426C3" w:rsidRPr="005F4047" w14:paraId="2909BA8E" w14:textId="77777777" w:rsidTr="00F84290">
              <w:trPr>
                <w:trHeight w:val="624"/>
              </w:trPr>
              <w:tc>
                <w:tcPr>
                  <w:tcW w:w="6247" w:type="dxa"/>
                  <w:tcBorders>
                    <w:top w:val="single" w:sz="4" w:space="0" w:color="auto"/>
                    <w:left w:val="single" w:sz="4" w:space="0" w:color="auto"/>
                    <w:bottom w:val="single" w:sz="4" w:space="0" w:color="auto"/>
                    <w:right w:val="single" w:sz="4" w:space="0" w:color="auto"/>
                  </w:tcBorders>
                  <w:vAlign w:val="center"/>
                  <w:hideMark/>
                </w:tcPr>
                <w:p w14:paraId="003A03F9" w14:textId="3264D4AE" w:rsidR="006426C3" w:rsidRPr="005F4047" w:rsidRDefault="006426C3" w:rsidP="00F84290">
                  <w:pPr>
                    <w:spacing w:before="0" w:after="0" w:line="240" w:lineRule="auto"/>
                    <w:jc w:val="both"/>
                    <w:rPr>
                      <w:rFonts w:eastAsia="Times New Roman"/>
                      <w:sz w:val="20"/>
                      <w:szCs w:val="20"/>
                      <w:lang w:eastAsia="lt-LT"/>
                    </w:rPr>
                  </w:pPr>
                  <w:r w:rsidRPr="00F84290">
                    <w:rPr>
                      <w:rFonts w:eastAsia="Times New Roman"/>
                      <w:b/>
                      <w:bCs/>
                      <w:sz w:val="20"/>
                      <w:szCs w:val="20"/>
                      <w:lang w:eastAsia="lt-LT"/>
                    </w:rPr>
                    <w:t>FĮ</w:t>
                  </w:r>
                  <w:r w:rsidRPr="00F84290">
                    <w:rPr>
                      <w:rFonts w:eastAsia="Times New Roman"/>
                      <w:b/>
                      <w:bCs/>
                      <w:sz w:val="20"/>
                      <w:szCs w:val="20"/>
                      <w:vertAlign w:val="subscript"/>
                      <w:lang w:eastAsia="lt-LT"/>
                    </w:rPr>
                    <w:t>2(be PVM)</w:t>
                  </w:r>
                  <w:r w:rsidR="00F84290">
                    <w:rPr>
                      <w:rFonts w:eastAsia="Times New Roman"/>
                      <w:sz w:val="20"/>
                      <w:szCs w:val="20"/>
                      <w:vertAlign w:val="subscript"/>
                      <w:lang w:eastAsia="lt-LT"/>
                    </w:rPr>
                    <w:t xml:space="preserve"> </w:t>
                  </w:r>
                  <w:r w:rsidRPr="005F4047">
                    <w:rPr>
                      <w:rFonts w:eastAsia="Times New Roman"/>
                      <w:sz w:val="20"/>
                      <w:szCs w:val="20"/>
                      <w:vertAlign w:val="subscript"/>
                      <w:lang w:eastAsia="lt-LT"/>
                    </w:rPr>
                    <w:t xml:space="preserve"> </w:t>
                  </w:r>
                  <w:r w:rsidRPr="005F4047">
                    <w:rPr>
                      <w:rFonts w:eastAsia="Times New Roman"/>
                      <w:sz w:val="20"/>
                      <w:szCs w:val="20"/>
                      <w:lang w:eastAsia="lt-LT"/>
                    </w:rPr>
                    <w:t xml:space="preserve">– </w:t>
                  </w:r>
                  <w:r w:rsidR="00F84290">
                    <w:rPr>
                      <w:rFonts w:eastAsia="Times New Roman"/>
                      <w:sz w:val="20"/>
                      <w:szCs w:val="20"/>
                      <w:lang w:eastAsia="lt-LT"/>
                    </w:rPr>
                    <w:t>f</w:t>
                  </w:r>
                  <w:r w:rsidR="00F84290" w:rsidRPr="006426C3">
                    <w:rPr>
                      <w:rFonts w:eastAsia="Times New Roman"/>
                      <w:sz w:val="20"/>
                      <w:szCs w:val="20"/>
                      <w:lang w:eastAsia="lt-LT"/>
                    </w:rPr>
                    <w:t xml:space="preserve">iksuotasis vieneto įkainis už </w:t>
                  </w:r>
                  <w:r w:rsidR="00C922A5">
                    <w:rPr>
                      <w:rFonts w:eastAsia="Times New Roman"/>
                      <w:sz w:val="20"/>
                      <w:szCs w:val="20"/>
                      <w:lang w:eastAsia="lt-LT"/>
                    </w:rPr>
                    <w:t xml:space="preserve">įsigyto ir </w:t>
                  </w:r>
                  <w:r w:rsidR="00F84290" w:rsidRPr="006426C3">
                    <w:rPr>
                      <w:rFonts w:eastAsia="Times New Roman"/>
                      <w:sz w:val="20"/>
                      <w:szCs w:val="20"/>
                      <w:lang w:eastAsia="lt-LT"/>
                    </w:rPr>
                    <w:t>įrengto ličio jonų elektros energijos kaupimo įrenginio kilovatvalandę, be PVM.</w:t>
                  </w:r>
                </w:p>
              </w:tc>
              <w:tc>
                <w:tcPr>
                  <w:tcW w:w="2310" w:type="dxa"/>
                  <w:tcBorders>
                    <w:top w:val="single" w:sz="4" w:space="0" w:color="auto"/>
                    <w:left w:val="single" w:sz="4" w:space="0" w:color="auto"/>
                    <w:bottom w:val="single" w:sz="4" w:space="0" w:color="auto"/>
                    <w:right w:val="single" w:sz="4" w:space="0" w:color="auto"/>
                  </w:tcBorders>
                  <w:vAlign w:val="center"/>
                </w:tcPr>
                <w:p w14:paraId="4CB724C0" w14:textId="0CED7507" w:rsidR="006426C3" w:rsidRPr="006426C3" w:rsidRDefault="006426C3" w:rsidP="006426C3">
                  <w:pPr>
                    <w:spacing w:before="0" w:after="0" w:line="240" w:lineRule="auto"/>
                    <w:jc w:val="center"/>
                    <w:rPr>
                      <w:b/>
                      <w:bCs/>
                      <w:sz w:val="20"/>
                      <w:szCs w:val="20"/>
                    </w:rPr>
                  </w:pPr>
                  <w:r w:rsidRPr="006426C3">
                    <w:rPr>
                      <w:b/>
                      <w:bCs/>
                      <w:sz w:val="20"/>
                      <w:szCs w:val="20"/>
                    </w:rPr>
                    <w:t>646,41</w:t>
                  </w:r>
                </w:p>
              </w:tc>
            </w:tr>
            <w:tr w:rsidR="006426C3" w:rsidRPr="005F4047" w14:paraId="7D564E2F" w14:textId="77777777" w:rsidTr="00F84290">
              <w:trPr>
                <w:trHeight w:val="624"/>
              </w:trPr>
              <w:tc>
                <w:tcPr>
                  <w:tcW w:w="6247" w:type="dxa"/>
                  <w:tcBorders>
                    <w:top w:val="single" w:sz="4" w:space="0" w:color="auto"/>
                    <w:left w:val="single" w:sz="4" w:space="0" w:color="auto"/>
                    <w:bottom w:val="single" w:sz="4" w:space="0" w:color="auto"/>
                    <w:right w:val="single" w:sz="4" w:space="0" w:color="auto"/>
                  </w:tcBorders>
                  <w:vAlign w:val="center"/>
                </w:tcPr>
                <w:p w14:paraId="754696E0" w14:textId="27EB62FB" w:rsidR="006426C3" w:rsidRPr="005F4047" w:rsidRDefault="006426C3" w:rsidP="00F84290">
                  <w:pPr>
                    <w:spacing w:before="0" w:after="0" w:line="240" w:lineRule="auto"/>
                    <w:jc w:val="both"/>
                    <w:rPr>
                      <w:rFonts w:eastAsia="Times New Roman"/>
                      <w:sz w:val="20"/>
                      <w:szCs w:val="20"/>
                      <w:lang w:eastAsia="lt-LT"/>
                    </w:rPr>
                  </w:pPr>
                  <w:r w:rsidRPr="00F84290">
                    <w:rPr>
                      <w:rFonts w:eastAsia="Times New Roman"/>
                      <w:b/>
                      <w:bCs/>
                      <w:sz w:val="20"/>
                      <w:szCs w:val="20"/>
                      <w:lang w:eastAsia="lt-LT"/>
                    </w:rPr>
                    <w:t>FĮ</w:t>
                  </w:r>
                  <w:r w:rsidRPr="00F84290">
                    <w:rPr>
                      <w:rFonts w:eastAsia="Times New Roman"/>
                      <w:b/>
                      <w:bCs/>
                      <w:sz w:val="20"/>
                      <w:szCs w:val="20"/>
                      <w:vertAlign w:val="subscript"/>
                      <w:lang w:eastAsia="lt-LT"/>
                    </w:rPr>
                    <w:t>2(su PVM)</w:t>
                  </w:r>
                  <w:r w:rsidRPr="005F4047">
                    <w:rPr>
                      <w:rFonts w:eastAsia="Times New Roman"/>
                      <w:sz w:val="20"/>
                      <w:szCs w:val="20"/>
                      <w:vertAlign w:val="subscript"/>
                      <w:lang w:eastAsia="lt-LT"/>
                    </w:rPr>
                    <w:t xml:space="preserve"> </w:t>
                  </w:r>
                  <w:r w:rsidRPr="005F4047">
                    <w:rPr>
                      <w:rFonts w:eastAsia="Times New Roman"/>
                      <w:sz w:val="20"/>
                      <w:szCs w:val="20"/>
                      <w:lang w:eastAsia="lt-LT"/>
                    </w:rPr>
                    <w:t xml:space="preserve">– </w:t>
                  </w:r>
                  <w:r w:rsidR="00F84290">
                    <w:rPr>
                      <w:rFonts w:eastAsia="Times New Roman"/>
                      <w:sz w:val="20"/>
                      <w:szCs w:val="20"/>
                      <w:lang w:eastAsia="lt-LT"/>
                    </w:rPr>
                    <w:t>f</w:t>
                  </w:r>
                  <w:r w:rsidR="00F84290" w:rsidRPr="006426C3">
                    <w:rPr>
                      <w:rFonts w:eastAsia="Times New Roman"/>
                      <w:sz w:val="20"/>
                      <w:szCs w:val="20"/>
                      <w:lang w:eastAsia="lt-LT"/>
                    </w:rPr>
                    <w:t xml:space="preserve">iksuotasis vieneto įkainis už </w:t>
                  </w:r>
                  <w:r w:rsidR="00C922A5">
                    <w:rPr>
                      <w:rFonts w:eastAsia="Times New Roman"/>
                      <w:sz w:val="20"/>
                      <w:szCs w:val="20"/>
                      <w:lang w:eastAsia="lt-LT"/>
                    </w:rPr>
                    <w:t xml:space="preserve">įsigyto ir </w:t>
                  </w:r>
                  <w:r w:rsidR="00F84290" w:rsidRPr="006426C3">
                    <w:rPr>
                      <w:rFonts w:eastAsia="Times New Roman"/>
                      <w:sz w:val="20"/>
                      <w:szCs w:val="20"/>
                      <w:lang w:eastAsia="lt-LT"/>
                    </w:rPr>
                    <w:t>įrengto ličio jonų elektros energijos kaupimo įrenginio kilovatvalandę, su PVM.</w:t>
                  </w:r>
                </w:p>
              </w:tc>
              <w:tc>
                <w:tcPr>
                  <w:tcW w:w="2310" w:type="dxa"/>
                  <w:tcBorders>
                    <w:top w:val="single" w:sz="4" w:space="0" w:color="auto"/>
                    <w:left w:val="single" w:sz="4" w:space="0" w:color="auto"/>
                    <w:bottom w:val="single" w:sz="4" w:space="0" w:color="auto"/>
                    <w:right w:val="single" w:sz="4" w:space="0" w:color="auto"/>
                  </w:tcBorders>
                  <w:vAlign w:val="center"/>
                </w:tcPr>
                <w:p w14:paraId="3016FF8B" w14:textId="4AEEA5E6" w:rsidR="006426C3" w:rsidRPr="006426C3" w:rsidRDefault="006426C3" w:rsidP="006426C3">
                  <w:pPr>
                    <w:spacing w:before="0" w:after="0" w:line="240" w:lineRule="auto"/>
                    <w:jc w:val="center"/>
                    <w:rPr>
                      <w:b/>
                      <w:bCs/>
                      <w:sz w:val="20"/>
                      <w:szCs w:val="20"/>
                    </w:rPr>
                  </w:pPr>
                  <w:r w:rsidRPr="006426C3">
                    <w:rPr>
                      <w:b/>
                      <w:bCs/>
                      <w:sz w:val="20"/>
                      <w:szCs w:val="20"/>
                    </w:rPr>
                    <w:t>782,16</w:t>
                  </w:r>
                </w:p>
              </w:tc>
            </w:tr>
          </w:tbl>
          <w:p w14:paraId="3FCB4059" w14:textId="3B191ED4" w:rsidR="00B447A1" w:rsidRPr="006009D8" w:rsidRDefault="00B447A1" w:rsidP="00B447A1">
            <w:pPr>
              <w:spacing w:line="240" w:lineRule="auto"/>
              <w:jc w:val="both"/>
              <w:rPr>
                <w:bCs/>
                <w:noProof/>
                <w:highlight w:val="yellow"/>
              </w:rPr>
            </w:pPr>
            <w:r w:rsidRPr="006009D8">
              <w:rPr>
                <w:bCs/>
                <w:noProof/>
              </w:rPr>
              <w:t>2024 m. atliekant tyrimo papildymą, iš turimų duomenų papildomai buvo apskaičiuoti fiksuotieji vieneto įkainiai, į kuriuos buvo įtrauktos tik elektros energijos kaupimo įrenginio įsigijimo ir įrenginio montavimo darbų išlaidos, neįtraukiant būtinųjų priedų įsigijimo išlaidų.</w:t>
            </w:r>
            <w:r w:rsidRPr="006009D8">
              <w:rPr>
                <w:rFonts w:eastAsia="Times New Roman"/>
                <w:szCs w:val="24"/>
                <w:lang w:eastAsia="lt-LT"/>
              </w:rPr>
              <w:t xml:space="preserve"> Detalūs skaičiavimai pateikiami 3 priede. </w:t>
            </w:r>
          </w:p>
          <w:p w14:paraId="0F96C335" w14:textId="50CCF824" w:rsidR="00B447A1" w:rsidRPr="006009D8" w:rsidRDefault="00B447A1" w:rsidP="00B447A1">
            <w:pPr>
              <w:spacing w:before="0" w:after="0"/>
              <w:ind w:firstLine="25"/>
              <w:jc w:val="center"/>
              <w:rPr>
                <w:rFonts w:eastAsia="Times New Roman"/>
                <w:szCs w:val="24"/>
                <w:lang w:eastAsia="lt-LT"/>
              </w:rPr>
            </w:pPr>
            <w:r w:rsidRPr="006009D8">
              <w:rPr>
                <w:rFonts w:eastAsia="Times New Roman"/>
                <w:b/>
                <w:bCs/>
                <w:szCs w:val="24"/>
                <w:lang w:eastAsia="lt-LT"/>
              </w:rPr>
              <w:t>2 lentelė.</w:t>
            </w:r>
            <w:r w:rsidRPr="006009D8">
              <w:rPr>
                <w:rFonts w:eastAsia="Times New Roman"/>
                <w:szCs w:val="24"/>
                <w:lang w:eastAsia="lt-LT"/>
              </w:rPr>
              <w:t xml:space="preserve"> Nustatyti fiksuotieji vieneto įkainiai po 2024 m. tyrimo papildymo</w:t>
            </w:r>
          </w:p>
          <w:tbl>
            <w:tblPr>
              <w:tblW w:w="8557"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7"/>
              <w:gridCol w:w="2310"/>
            </w:tblGrid>
            <w:tr w:rsidR="006009D8" w:rsidRPr="006009D8" w14:paraId="5E1B0E89" w14:textId="77777777" w:rsidTr="00B56462">
              <w:trPr>
                <w:trHeight w:val="443"/>
              </w:trPr>
              <w:tc>
                <w:tcPr>
                  <w:tcW w:w="6247" w:type="dxa"/>
                  <w:tcBorders>
                    <w:bottom w:val="single" w:sz="4" w:space="0" w:color="auto"/>
                  </w:tcBorders>
                  <w:shd w:val="clear" w:color="auto" w:fill="33CCCC"/>
                  <w:vAlign w:val="center"/>
                  <w:hideMark/>
                </w:tcPr>
                <w:p w14:paraId="25CB7031" w14:textId="15928403" w:rsidR="00B447A1" w:rsidRPr="006009D8" w:rsidRDefault="00B447A1" w:rsidP="00B447A1">
                  <w:pPr>
                    <w:spacing w:before="0" w:after="0" w:line="240" w:lineRule="auto"/>
                    <w:jc w:val="both"/>
                    <w:rPr>
                      <w:rFonts w:eastAsia="Times New Roman"/>
                      <w:b/>
                      <w:bCs/>
                      <w:sz w:val="20"/>
                      <w:szCs w:val="20"/>
                      <w:lang w:eastAsia="lt-LT"/>
                    </w:rPr>
                  </w:pPr>
                  <w:r w:rsidRPr="006009D8">
                    <w:rPr>
                      <w:rFonts w:eastAsia="Times New Roman"/>
                      <w:b/>
                      <w:bCs/>
                      <w:sz w:val="20"/>
                      <w:szCs w:val="20"/>
                      <w:lang w:eastAsia="lt-LT"/>
                    </w:rPr>
                    <w:t>Elektros energijos kaupimo įrenginių įsigijimo ir įrengimo</w:t>
                  </w:r>
                  <w:r w:rsidR="00370645" w:rsidRPr="006009D8">
                    <w:rPr>
                      <w:rFonts w:eastAsia="Times New Roman"/>
                      <w:b/>
                      <w:bCs/>
                      <w:sz w:val="20"/>
                      <w:szCs w:val="20"/>
                      <w:lang w:eastAsia="lt-LT"/>
                    </w:rPr>
                    <w:t xml:space="preserve"> (be būtinųjų priedų)</w:t>
                  </w:r>
                  <w:r w:rsidRPr="006009D8">
                    <w:rPr>
                      <w:rFonts w:eastAsia="Times New Roman"/>
                      <w:b/>
                      <w:bCs/>
                      <w:sz w:val="20"/>
                      <w:szCs w:val="20"/>
                      <w:lang w:eastAsia="lt-LT"/>
                    </w:rPr>
                    <w:t xml:space="preserve"> išlaidų fiksuotasis </w:t>
                  </w:r>
                  <w:r w:rsidR="0096113A" w:rsidRPr="006009D8">
                    <w:rPr>
                      <w:rFonts w:eastAsia="Times New Roman"/>
                      <w:b/>
                      <w:bCs/>
                      <w:sz w:val="20"/>
                      <w:szCs w:val="20"/>
                      <w:lang w:eastAsia="lt-LT"/>
                    </w:rPr>
                    <w:t xml:space="preserve">vieneto </w:t>
                  </w:r>
                  <w:r w:rsidRPr="006009D8">
                    <w:rPr>
                      <w:rFonts w:eastAsia="Times New Roman"/>
                      <w:b/>
                      <w:bCs/>
                      <w:sz w:val="20"/>
                      <w:szCs w:val="20"/>
                      <w:lang w:eastAsia="lt-LT"/>
                    </w:rPr>
                    <w:t>įkainis</w:t>
                  </w:r>
                  <w:r w:rsidRPr="006009D8" w:rsidDel="00EA3BE2">
                    <w:rPr>
                      <w:rFonts w:eastAsia="Times New Roman"/>
                      <w:b/>
                      <w:bCs/>
                      <w:sz w:val="20"/>
                      <w:szCs w:val="20"/>
                      <w:lang w:eastAsia="lt-LT"/>
                    </w:rPr>
                    <w:t xml:space="preserve"> </w:t>
                  </w:r>
                </w:p>
              </w:tc>
              <w:tc>
                <w:tcPr>
                  <w:tcW w:w="2310" w:type="dxa"/>
                  <w:tcBorders>
                    <w:bottom w:val="single" w:sz="4" w:space="0" w:color="auto"/>
                  </w:tcBorders>
                  <w:shd w:val="clear" w:color="auto" w:fill="33CCCC"/>
                  <w:vAlign w:val="center"/>
                  <w:hideMark/>
                </w:tcPr>
                <w:p w14:paraId="089BDA86" w14:textId="77777777" w:rsidR="00B447A1" w:rsidRPr="006009D8" w:rsidRDefault="00B447A1" w:rsidP="00B447A1">
                  <w:pPr>
                    <w:spacing w:before="0" w:after="0" w:line="240" w:lineRule="auto"/>
                    <w:jc w:val="center"/>
                    <w:rPr>
                      <w:rFonts w:eastAsia="Times New Roman"/>
                      <w:b/>
                      <w:bCs/>
                      <w:sz w:val="20"/>
                      <w:szCs w:val="20"/>
                      <w:lang w:eastAsia="lt-LT"/>
                    </w:rPr>
                  </w:pPr>
                  <w:r w:rsidRPr="006009D8">
                    <w:rPr>
                      <w:rFonts w:eastAsia="Times New Roman"/>
                      <w:b/>
                      <w:bCs/>
                      <w:sz w:val="20"/>
                      <w:szCs w:val="20"/>
                      <w:lang w:eastAsia="lt-LT"/>
                    </w:rPr>
                    <w:t>Nustatytas dydis, Eur/kWh</w:t>
                  </w:r>
                </w:p>
              </w:tc>
            </w:tr>
            <w:tr w:rsidR="006009D8" w:rsidRPr="006009D8" w14:paraId="31F3B3C7" w14:textId="77777777" w:rsidTr="00B56462">
              <w:trPr>
                <w:trHeight w:val="624"/>
              </w:trPr>
              <w:tc>
                <w:tcPr>
                  <w:tcW w:w="6247" w:type="dxa"/>
                  <w:tcBorders>
                    <w:top w:val="single" w:sz="4" w:space="0" w:color="auto"/>
                    <w:left w:val="single" w:sz="4" w:space="0" w:color="auto"/>
                    <w:bottom w:val="single" w:sz="4" w:space="0" w:color="auto"/>
                    <w:right w:val="single" w:sz="4" w:space="0" w:color="auto"/>
                  </w:tcBorders>
                  <w:vAlign w:val="center"/>
                </w:tcPr>
                <w:p w14:paraId="77D3721A" w14:textId="00582F12" w:rsidR="00B447A1" w:rsidRPr="006009D8" w:rsidRDefault="00B447A1" w:rsidP="00B447A1">
                  <w:pPr>
                    <w:spacing w:before="0" w:after="0" w:line="240" w:lineRule="auto"/>
                    <w:jc w:val="both"/>
                    <w:rPr>
                      <w:rFonts w:eastAsia="Times New Roman"/>
                      <w:b/>
                      <w:bCs/>
                      <w:sz w:val="20"/>
                      <w:szCs w:val="20"/>
                      <w:lang w:eastAsia="lt-LT"/>
                    </w:rPr>
                  </w:pPr>
                  <w:r w:rsidRPr="006009D8">
                    <w:rPr>
                      <w:rFonts w:eastAsia="Times New Roman"/>
                      <w:b/>
                      <w:bCs/>
                      <w:sz w:val="20"/>
                      <w:szCs w:val="20"/>
                      <w:lang w:eastAsia="lt-LT"/>
                    </w:rPr>
                    <w:t>FĮ</w:t>
                  </w:r>
                  <w:r w:rsidRPr="006009D8">
                    <w:rPr>
                      <w:rFonts w:eastAsia="Times New Roman"/>
                      <w:b/>
                      <w:bCs/>
                      <w:sz w:val="20"/>
                      <w:szCs w:val="20"/>
                      <w:vertAlign w:val="subscript"/>
                      <w:lang w:eastAsia="lt-LT"/>
                    </w:rPr>
                    <w:t xml:space="preserve">3(be PVM) </w:t>
                  </w:r>
                  <w:r w:rsidRPr="006009D8">
                    <w:rPr>
                      <w:rFonts w:eastAsia="Times New Roman"/>
                      <w:sz w:val="20"/>
                      <w:szCs w:val="20"/>
                      <w:lang w:eastAsia="lt-LT"/>
                    </w:rPr>
                    <w:t>– fiksuotasis vieneto įkainis už įsigyto ir įrengto ličio geležies fosfato elektros energijos kaupimo įrenginio (be būtinųjų priedų) kilovatvalandę, be PVM.</w:t>
                  </w:r>
                </w:p>
              </w:tc>
              <w:tc>
                <w:tcPr>
                  <w:tcW w:w="2310" w:type="dxa"/>
                  <w:tcBorders>
                    <w:top w:val="single" w:sz="4" w:space="0" w:color="auto"/>
                    <w:left w:val="single" w:sz="4" w:space="0" w:color="auto"/>
                    <w:bottom w:val="single" w:sz="4" w:space="0" w:color="auto"/>
                    <w:right w:val="single" w:sz="4" w:space="0" w:color="auto"/>
                  </w:tcBorders>
                  <w:vAlign w:val="center"/>
                </w:tcPr>
                <w:p w14:paraId="05CD599E" w14:textId="579E45FF" w:rsidR="008D6E5C" w:rsidRPr="006009D8" w:rsidRDefault="008D6E5C" w:rsidP="008D6E5C">
                  <w:pPr>
                    <w:spacing w:before="0" w:after="0" w:line="240" w:lineRule="auto"/>
                    <w:jc w:val="center"/>
                    <w:rPr>
                      <w:b/>
                      <w:bCs/>
                      <w:sz w:val="20"/>
                      <w:szCs w:val="20"/>
                    </w:rPr>
                  </w:pPr>
                  <w:r w:rsidRPr="006009D8">
                    <w:rPr>
                      <w:b/>
                      <w:bCs/>
                      <w:sz w:val="20"/>
                      <w:szCs w:val="20"/>
                    </w:rPr>
                    <w:t>698,04</w:t>
                  </w:r>
                </w:p>
              </w:tc>
            </w:tr>
            <w:tr w:rsidR="006009D8" w:rsidRPr="006009D8" w14:paraId="288F05D7" w14:textId="77777777" w:rsidTr="00B56462">
              <w:trPr>
                <w:trHeight w:val="624"/>
              </w:trPr>
              <w:tc>
                <w:tcPr>
                  <w:tcW w:w="6247" w:type="dxa"/>
                  <w:tcBorders>
                    <w:top w:val="single" w:sz="4" w:space="0" w:color="auto"/>
                    <w:left w:val="single" w:sz="4" w:space="0" w:color="auto"/>
                    <w:bottom w:val="single" w:sz="4" w:space="0" w:color="auto"/>
                    <w:right w:val="single" w:sz="4" w:space="0" w:color="auto"/>
                  </w:tcBorders>
                  <w:vAlign w:val="center"/>
                </w:tcPr>
                <w:p w14:paraId="56AF1F3B" w14:textId="688F5A7D" w:rsidR="00B447A1" w:rsidRPr="006009D8" w:rsidRDefault="00B447A1" w:rsidP="00B447A1">
                  <w:pPr>
                    <w:spacing w:before="0" w:after="0" w:line="240" w:lineRule="auto"/>
                    <w:jc w:val="both"/>
                    <w:rPr>
                      <w:rFonts w:eastAsia="Times New Roman"/>
                      <w:b/>
                      <w:bCs/>
                      <w:sz w:val="20"/>
                      <w:szCs w:val="20"/>
                      <w:lang w:eastAsia="lt-LT"/>
                    </w:rPr>
                  </w:pPr>
                  <w:r w:rsidRPr="006009D8">
                    <w:rPr>
                      <w:rFonts w:eastAsia="Times New Roman"/>
                      <w:b/>
                      <w:bCs/>
                      <w:sz w:val="20"/>
                      <w:szCs w:val="20"/>
                      <w:lang w:eastAsia="lt-LT"/>
                    </w:rPr>
                    <w:t>FĮ</w:t>
                  </w:r>
                  <w:r w:rsidRPr="006009D8">
                    <w:rPr>
                      <w:rFonts w:eastAsia="Times New Roman"/>
                      <w:b/>
                      <w:bCs/>
                      <w:sz w:val="20"/>
                      <w:szCs w:val="20"/>
                      <w:vertAlign w:val="subscript"/>
                      <w:lang w:eastAsia="lt-LT"/>
                    </w:rPr>
                    <w:t xml:space="preserve">3(su PVM) </w:t>
                  </w:r>
                  <w:r w:rsidRPr="006009D8">
                    <w:rPr>
                      <w:rFonts w:eastAsia="Times New Roman"/>
                      <w:sz w:val="20"/>
                      <w:szCs w:val="20"/>
                      <w:lang w:eastAsia="lt-LT"/>
                    </w:rPr>
                    <w:t>– fiksuotasis vieneto įkainis už įsigyto ir įrengto ličio geležies fosfato elektros energijos kaupimo įrenginio (be būtinųjų priedų) kilovatvalandę, su PVM.</w:t>
                  </w:r>
                </w:p>
              </w:tc>
              <w:tc>
                <w:tcPr>
                  <w:tcW w:w="2310" w:type="dxa"/>
                  <w:tcBorders>
                    <w:top w:val="single" w:sz="4" w:space="0" w:color="auto"/>
                    <w:left w:val="single" w:sz="4" w:space="0" w:color="auto"/>
                    <w:bottom w:val="single" w:sz="4" w:space="0" w:color="auto"/>
                    <w:right w:val="single" w:sz="4" w:space="0" w:color="auto"/>
                  </w:tcBorders>
                  <w:vAlign w:val="center"/>
                </w:tcPr>
                <w:p w14:paraId="174E0E80" w14:textId="4786CB7C" w:rsidR="00B447A1" w:rsidRPr="006009D8" w:rsidRDefault="008D6E5C" w:rsidP="00B447A1">
                  <w:pPr>
                    <w:spacing w:before="0" w:after="0" w:line="240" w:lineRule="auto"/>
                    <w:jc w:val="center"/>
                    <w:rPr>
                      <w:b/>
                      <w:bCs/>
                      <w:sz w:val="20"/>
                      <w:szCs w:val="20"/>
                    </w:rPr>
                  </w:pPr>
                  <w:r w:rsidRPr="006009D8">
                    <w:rPr>
                      <w:b/>
                      <w:bCs/>
                      <w:sz w:val="20"/>
                      <w:szCs w:val="20"/>
                    </w:rPr>
                    <w:t>844,63</w:t>
                  </w:r>
                </w:p>
              </w:tc>
            </w:tr>
            <w:tr w:rsidR="006009D8" w:rsidRPr="006009D8" w14:paraId="7CB7AC91" w14:textId="77777777" w:rsidTr="00B56462">
              <w:trPr>
                <w:trHeight w:val="624"/>
              </w:trPr>
              <w:tc>
                <w:tcPr>
                  <w:tcW w:w="6247" w:type="dxa"/>
                  <w:tcBorders>
                    <w:top w:val="single" w:sz="4" w:space="0" w:color="auto"/>
                    <w:left w:val="single" w:sz="4" w:space="0" w:color="auto"/>
                    <w:bottom w:val="single" w:sz="4" w:space="0" w:color="auto"/>
                    <w:right w:val="single" w:sz="4" w:space="0" w:color="auto"/>
                  </w:tcBorders>
                  <w:vAlign w:val="center"/>
                </w:tcPr>
                <w:p w14:paraId="26B4BD51" w14:textId="21C6DA45" w:rsidR="00B447A1" w:rsidRPr="006009D8" w:rsidRDefault="00B447A1" w:rsidP="00B447A1">
                  <w:pPr>
                    <w:spacing w:before="0" w:after="0" w:line="240" w:lineRule="auto"/>
                    <w:jc w:val="both"/>
                    <w:rPr>
                      <w:rFonts w:eastAsia="Times New Roman"/>
                      <w:b/>
                      <w:bCs/>
                      <w:sz w:val="20"/>
                      <w:szCs w:val="20"/>
                      <w:lang w:eastAsia="lt-LT"/>
                    </w:rPr>
                  </w:pPr>
                  <w:r w:rsidRPr="006009D8">
                    <w:rPr>
                      <w:rFonts w:eastAsia="Times New Roman"/>
                      <w:b/>
                      <w:bCs/>
                      <w:sz w:val="20"/>
                      <w:szCs w:val="20"/>
                      <w:lang w:eastAsia="lt-LT"/>
                    </w:rPr>
                    <w:t>FĮ</w:t>
                  </w:r>
                  <w:r w:rsidRPr="006009D8">
                    <w:rPr>
                      <w:rFonts w:eastAsia="Times New Roman"/>
                      <w:b/>
                      <w:bCs/>
                      <w:sz w:val="20"/>
                      <w:szCs w:val="20"/>
                      <w:vertAlign w:val="subscript"/>
                      <w:lang w:eastAsia="lt-LT"/>
                    </w:rPr>
                    <w:t>4(be PVM)</w:t>
                  </w:r>
                  <w:r w:rsidRPr="006009D8">
                    <w:rPr>
                      <w:rFonts w:eastAsia="Times New Roman"/>
                      <w:sz w:val="20"/>
                      <w:szCs w:val="20"/>
                      <w:vertAlign w:val="subscript"/>
                      <w:lang w:eastAsia="lt-LT"/>
                    </w:rPr>
                    <w:t xml:space="preserve">  </w:t>
                  </w:r>
                  <w:r w:rsidRPr="006009D8">
                    <w:rPr>
                      <w:rFonts w:eastAsia="Times New Roman"/>
                      <w:sz w:val="20"/>
                      <w:szCs w:val="20"/>
                      <w:lang w:eastAsia="lt-LT"/>
                    </w:rPr>
                    <w:t>– fiksuotasis vieneto įkainis už įsigyto ir įrengto ličio jonų elektros energijos kaupimo įrenginio (be būtinųjų priedų) kilovatvalandę, be PVM.</w:t>
                  </w:r>
                </w:p>
              </w:tc>
              <w:tc>
                <w:tcPr>
                  <w:tcW w:w="2310" w:type="dxa"/>
                  <w:tcBorders>
                    <w:top w:val="single" w:sz="4" w:space="0" w:color="auto"/>
                    <w:left w:val="single" w:sz="4" w:space="0" w:color="auto"/>
                    <w:bottom w:val="single" w:sz="4" w:space="0" w:color="auto"/>
                    <w:right w:val="single" w:sz="4" w:space="0" w:color="auto"/>
                  </w:tcBorders>
                  <w:vAlign w:val="center"/>
                </w:tcPr>
                <w:p w14:paraId="7ECF95ED" w14:textId="5488046D" w:rsidR="00B447A1" w:rsidRPr="006009D8" w:rsidRDefault="008D6E5C" w:rsidP="00B447A1">
                  <w:pPr>
                    <w:spacing w:before="0" w:after="0" w:line="240" w:lineRule="auto"/>
                    <w:jc w:val="center"/>
                    <w:rPr>
                      <w:b/>
                      <w:bCs/>
                      <w:sz w:val="20"/>
                      <w:szCs w:val="20"/>
                    </w:rPr>
                  </w:pPr>
                  <w:r w:rsidRPr="006009D8">
                    <w:rPr>
                      <w:b/>
                      <w:bCs/>
                      <w:sz w:val="20"/>
                      <w:szCs w:val="20"/>
                    </w:rPr>
                    <w:t>576,86</w:t>
                  </w:r>
                </w:p>
              </w:tc>
            </w:tr>
            <w:tr w:rsidR="006009D8" w:rsidRPr="006009D8" w14:paraId="6FA606AE" w14:textId="77777777" w:rsidTr="00B56462">
              <w:trPr>
                <w:trHeight w:val="624"/>
              </w:trPr>
              <w:tc>
                <w:tcPr>
                  <w:tcW w:w="6247" w:type="dxa"/>
                  <w:tcBorders>
                    <w:top w:val="single" w:sz="4" w:space="0" w:color="auto"/>
                    <w:left w:val="single" w:sz="4" w:space="0" w:color="auto"/>
                    <w:bottom w:val="single" w:sz="4" w:space="0" w:color="auto"/>
                    <w:right w:val="single" w:sz="4" w:space="0" w:color="auto"/>
                  </w:tcBorders>
                  <w:vAlign w:val="center"/>
                </w:tcPr>
                <w:p w14:paraId="5FFE9EEE" w14:textId="3D3A1FE0" w:rsidR="00B447A1" w:rsidRPr="006009D8" w:rsidRDefault="00B447A1" w:rsidP="00B447A1">
                  <w:pPr>
                    <w:spacing w:before="0" w:after="0" w:line="240" w:lineRule="auto"/>
                    <w:jc w:val="both"/>
                    <w:rPr>
                      <w:rFonts w:eastAsia="Times New Roman"/>
                      <w:b/>
                      <w:bCs/>
                      <w:sz w:val="20"/>
                      <w:szCs w:val="20"/>
                      <w:lang w:eastAsia="lt-LT"/>
                    </w:rPr>
                  </w:pPr>
                  <w:r w:rsidRPr="006009D8">
                    <w:rPr>
                      <w:rFonts w:eastAsia="Times New Roman"/>
                      <w:b/>
                      <w:bCs/>
                      <w:sz w:val="20"/>
                      <w:szCs w:val="20"/>
                      <w:lang w:eastAsia="lt-LT"/>
                    </w:rPr>
                    <w:t>FĮ</w:t>
                  </w:r>
                  <w:r w:rsidRPr="006009D8">
                    <w:rPr>
                      <w:rFonts w:eastAsia="Times New Roman"/>
                      <w:b/>
                      <w:bCs/>
                      <w:sz w:val="20"/>
                      <w:szCs w:val="20"/>
                      <w:vertAlign w:val="subscript"/>
                      <w:lang w:eastAsia="lt-LT"/>
                    </w:rPr>
                    <w:t>4(</w:t>
                  </w:r>
                  <w:r w:rsidR="00450C14">
                    <w:rPr>
                      <w:rFonts w:eastAsia="Times New Roman"/>
                      <w:b/>
                      <w:bCs/>
                      <w:sz w:val="20"/>
                      <w:szCs w:val="20"/>
                      <w:vertAlign w:val="subscript"/>
                      <w:lang w:eastAsia="lt-LT"/>
                    </w:rPr>
                    <w:t>su</w:t>
                  </w:r>
                  <w:r w:rsidR="00450C14" w:rsidRPr="006009D8">
                    <w:rPr>
                      <w:rFonts w:eastAsia="Times New Roman"/>
                      <w:b/>
                      <w:bCs/>
                      <w:sz w:val="20"/>
                      <w:szCs w:val="20"/>
                      <w:vertAlign w:val="subscript"/>
                      <w:lang w:eastAsia="lt-LT"/>
                    </w:rPr>
                    <w:t xml:space="preserve"> </w:t>
                  </w:r>
                  <w:r w:rsidRPr="006009D8">
                    <w:rPr>
                      <w:rFonts w:eastAsia="Times New Roman"/>
                      <w:b/>
                      <w:bCs/>
                      <w:sz w:val="20"/>
                      <w:szCs w:val="20"/>
                      <w:vertAlign w:val="subscript"/>
                      <w:lang w:eastAsia="lt-LT"/>
                    </w:rPr>
                    <w:t>PVM)</w:t>
                  </w:r>
                  <w:r w:rsidRPr="006009D8">
                    <w:rPr>
                      <w:rFonts w:eastAsia="Times New Roman"/>
                      <w:sz w:val="20"/>
                      <w:szCs w:val="20"/>
                      <w:vertAlign w:val="subscript"/>
                      <w:lang w:eastAsia="lt-LT"/>
                    </w:rPr>
                    <w:t xml:space="preserve">  </w:t>
                  </w:r>
                  <w:r w:rsidRPr="006009D8">
                    <w:rPr>
                      <w:rFonts w:eastAsia="Times New Roman"/>
                      <w:sz w:val="20"/>
                      <w:szCs w:val="20"/>
                      <w:lang w:eastAsia="lt-LT"/>
                    </w:rPr>
                    <w:t xml:space="preserve">– fiksuotasis vieneto įkainis už įsigyto ir įrengto ličio jonų elektros energijos kaupimo įrenginio (be būtinųjų priedų) kilovatvalandę, </w:t>
                  </w:r>
                  <w:r w:rsidR="00F659C6" w:rsidRPr="006009D8">
                    <w:rPr>
                      <w:rFonts w:eastAsia="Times New Roman"/>
                      <w:sz w:val="20"/>
                      <w:szCs w:val="20"/>
                      <w:lang w:eastAsia="lt-LT"/>
                    </w:rPr>
                    <w:t>su</w:t>
                  </w:r>
                  <w:r w:rsidR="00820A86" w:rsidRPr="006009D8">
                    <w:rPr>
                      <w:rFonts w:eastAsia="Times New Roman"/>
                      <w:sz w:val="20"/>
                      <w:szCs w:val="20"/>
                      <w:lang w:eastAsia="lt-LT"/>
                    </w:rPr>
                    <w:t xml:space="preserve"> </w:t>
                  </w:r>
                  <w:r w:rsidRPr="006009D8">
                    <w:rPr>
                      <w:rFonts w:eastAsia="Times New Roman"/>
                      <w:sz w:val="20"/>
                      <w:szCs w:val="20"/>
                      <w:lang w:eastAsia="lt-LT"/>
                    </w:rPr>
                    <w:t>PVM.</w:t>
                  </w:r>
                </w:p>
              </w:tc>
              <w:tc>
                <w:tcPr>
                  <w:tcW w:w="2310" w:type="dxa"/>
                  <w:tcBorders>
                    <w:top w:val="single" w:sz="4" w:space="0" w:color="auto"/>
                    <w:left w:val="single" w:sz="4" w:space="0" w:color="auto"/>
                    <w:bottom w:val="single" w:sz="4" w:space="0" w:color="auto"/>
                    <w:right w:val="single" w:sz="4" w:space="0" w:color="auto"/>
                  </w:tcBorders>
                  <w:vAlign w:val="center"/>
                </w:tcPr>
                <w:p w14:paraId="46240A25" w14:textId="04769DDB" w:rsidR="00B447A1" w:rsidRPr="006009D8" w:rsidRDefault="008D6E5C" w:rsidP="00B447A1">
                  <w:pPr>
                    <w:spacing w:before="0" w:after="0" w:line="240" w:lineRule="auto"/>
                    <w:jc w:val="center"/>
                    <w:rPr>
                      <w:b/>
                      <w:bCs/>
                      <w:sz w:val="20"/>
                      <w:szCs w:val="20"/>
                    </w:rPr>
                  </w:pPr>
                  <w:r w:rsidRPr="006009D8">
                    <w:rPr>
                      <w:b/>
                      <w:bCs/>
                      <w:sz w:val="20"/>
                      <w:szCs w:val="20"/>
                    </w:rPr>
                    <w:t>698,00</w:t>
                  </w:r>
                </w:p>
              </w:tc>
            </w:tr>
          </w:tbl>
          <w:p w14:paraId="572607F5" w14:textId="1AE4EB4E" w:rsidR="00B447A1" w:rsidRPr="00F84290" w:rsidRDefault="00B447A1" w:rsidP="00F84290">
            <w:pPr>
              <w:spacing w:line="276" w:lineRule="auto"/>
              <w:jc w:val="both"/>
              <w:rPr>
                <w:bCs/>
                <w:noProof/>
              </w:rPr>
            </w:pPr>
            <w:r w:rsidRPr="006009D8">
              <w:rPr>
                <w:bCs/>
                <w:noProof/>
              </w:rPr>
              <w:lastRenderedPageBreak/>
              <w:t>Taikant nustatytus fiksuotuosius vieneto įkainius, apskaiči</w:t>
            </w:r>
            <w:r w:rsidR="0096113A" w:rsidRPr="006009D8">
              <w:rPr>
                <w:bCs/>
                <w:noProof/>
              </w:rPr>
              <w:t>u</w:t>
            </w:r>
            <w:r w:rsidRPr="006009D8">
              <w:rPr>
                <w:bCs/>
                <w:noProof/>
              </w:rPr>
              <w:t xml:space="preserve">otieji dydžiai dauginami iš faktinės elektros energijos kaupimo įrenginio talpos. </w:t>
            </w:r>
          </w:p>
        </w:tc>
      </w:tr>
    </w:tbl>
    <w:p w14:paraId="4AB47410" w14:textId="77777777" w:rsidR="003E2292" w:rsidRPr="00D62DD8" w:rsidRDefault="003E2292" w:rsidP="003E2292">
      <w:r>
        <w:lastRenderedPageBreak/>
        <w:t>4.</w:t>
      </w:r>
      <w:r w:rsidR="005E3A99">
        <w:t xml:space="preserve"> </w:t>
      </w:r>
      <w:r>
        <w:t>Paaiškinkite, kaip užtikrinote, kad į fiksuotojo vieneto įkainio, fiksuotosios sumos ar fiksuotosios normos skaičiavimą buvo įtrauktos tik tinkamos finansuoti išlaidos.</w:t>
      </w:r>
    </w:p>
    <w:tbl>
      <w:tblPr>
        <w:tblStyle w:val="TableGrid"/>
        <w:tblW w:w="0" w:type="auto"/>
        <w:tblInd w:w="0" w:type="dxa"/>
        <w:tblLook w:val="04A0" w:firstRow="1" w:lastRow="0" w:firstColumn="1" w:lastColumn="0" w:noHBand="0" w:noVBand="1"/>
      </w:tblPr>
      <w:tblGrid>
        <w:gridCol w:w="9628"/>
      </w:tblGrid>
      <w:tr w:rsidR="003E2292" w:rsidRPr="00D62DD8" w14:paraId="23734BC7" w14:textId="77777777" w:rsidTr="001B174E">
        <w:tc>
          <w:tcPr>
            <w:tcW w:w="9855" w:type="dxa"/>
          </w:tcPr>
          <w:p w14:paraId="7D50B145" w14:textId="77777777" w:rsidR="00DD1E1E" w:rsidRPr="009D7B3A" w:rsidRDefault="00DD1E1E" w:rsidP="00DD1E1E">
            <w:pPr>
              <w:spacing w:line="276" w:lineRule="auto"/>
              <w:jc w:val="both"/>
            </w:pPr>
            <w:r w:rsidRPr="009D7B3A">
              <w:t>Į fiksuotųjų vieneto įkainių apskaičiavimą įtraukti tik tinkami analizei duomenys, nes rinkos kainų analizės metu atlikti visi būtini veiksmai:</w:t>
            </w:r>
          </w:p>
          <w:p w14:paraId="1BAD8DB8" w14:textId="77777777" w:rsidR="00DD1E1E" w:rsidRPr="009D7B3A" w:rsidRDefault="00DD1E1E" w:rsidP="00DD1E1E">
            <w:pPr>
              <w:pStyle w:val="ListParagraph"/>
              <w:numPr>
                <w:ilvl w:val="0"/>
                <w:numId w:val="4"/>
              </w:numPr>
              <w:spacing w:line="276" w:lineRule="auto"/>
              <w:jc w:val="both"/>
            </w:pPr>
            <w:r w:rsidRPr="009D7B3A">
              <w:t xml:space="preserve">sudarant baigtinį tiekėjų sąrašą, eliminuota dalis įmonių, kurios nurodė, kad neteikia konkrečių paslaugų arba nebuvo galimybės pateikti apklausos formos tiekėjui el. paštu; </w:t>
            </w:r>
          </w:p>
          <w:p w14:paraId="6C2283D0" w14:textId="6CE9784F" w:rsidR="00DD1E1E" w:rsidRPr="00C9432C" w:rsidRDefault="00DD1E1E" w:rsidP="00DD1E1E">
            <w:pPr>
              <w:pStyle w:val="ListParagraph"/>
              <w:numPr>
                <w:ilvl w:val="0"/>
                <w:numId w:val="4"/>
              </w:numPr>
              <w:spacing w:line="276" w:lineRule="auto"/>
              <w:jc w:val="both"/>
            </w:pPr>
            <w:r w:rsidRPr="00C9432C">
              <w:t xml:space="preserve">sudarant </w:t>
            </w:r>
            <w:r w:rsidR="00D12C74">
              <w:t xml:space="preserve">tiekėjų apklausos formą </w:t>
            </w:r>
            <w:r w:rsidRPr="00C9432C">
              <w:t xml:space="preserve">remtasi teisės aktais, kuriuose nustatomi minimalūs </w:t>
            </w:r>
            <w:r w:rsidR="00C9432C" w:rsidRPr="00C9432C">
              <w:t xml:space="preserve">elektros energijos kaupimo įrenginių techniniai </w:t>
            </w:r>
            <w:r w:rsidRPr="00C9432C">
              <w:t xml:space="preserve">reikalavimai; </w:t>
            </w:r>
          </w:p>
          <w:p w14:paraId="24E1DAB2" w14:textId="2CF9DD51" w:rsidR="009D7B3A" w:rsidRPr="009D7B3A" w:rsidRDefault="00201DBD" w:rsidP="009D7B3A">
            <w:pPr>
              <w:pStyle w:val="ListParagraph"/>
              <w:numPr>
                <w:ilvl w:val="0"/>
                <w:numId w:val="4"/>
              </w:numPr>
              <w:spacing w:line="276" w:lineRule="auto"/>
              <w:jc w:val="both"/>
            </w:pPr>
            <w:r w:rsidRPr="009D7B3A">
              <w:t xml:space="preserve">išsikeltos tyrimo hipotezės ir </w:t>
            </w:r>
            <w:r w:rsidR="00DD1E1E" w:rsidRPr="009D7B3A">
              <w:t>patikrint</w:t>
            </w:r>
            <w:r w:rsidRPr="009D7B3A">
              <w:t xml:space="preserve">os SPSS Modeller programos pagalba. </w:t>
            </w:r>
            <w:r w:rsidR="009D7B3A" w:rsidRPr="009D7B3A">
              <w:t xml:space="preserve">Fiksuotųjų vieneto įkainių skaičiavimai atlikti remiantis koreliacinės analizės rezultatais; </w:t>
            </w:r>
          </w:p>
          <w:p w14:paraId="07D57843" w14:textId="53EF782B" w:rsidR="0078378A" w:rsidRPr="009D7B3A" w:rsidRDefault="00DD1E1E" w:rsidP="009D7B3A">
            <w:pPr>
              <w:pStyle w:val="ListParagraph"/>
              <w:numPr>
                <w:ilvl w:val="0"/>
                <w:numId w:val="4"/>
              </w:numPr>
              <w:spacing w:line="276" w:lineRule="auto"/>
              <w:jc w:val="both"/>
            </w:pPr>
            <w:r w:rsidRPr="009D7B3A">
              <w:t>panaudojant TRIMMEAN funkciją, patikrinta, ar duomenyse nėra išskirčių.</w:t>
            </w:r>
          </w:p>
        </w:tc>
      </w:tr>
    </w:tbl>
    <w:p w14:paraId="192ED5EE" w14:textId="77777777" w:rsidR="003E2292" w:rsidRPr="00D62DD8" w:rsidRDefault="003E2292" w:rsidP="003E2292">
      <w:pPr>
        <w:pStyle w:val="Point0"/>
      </w:pPr>
      <w:r>
        <w:t>5.</w:t>
      </w:r>
      <w:r>
        <w:tab/>
        <w:t>Audito institucijos (-ų) atliktas skaičiavimo metodų ir sumų įvertinimas ir duomenų tikrinimo, kokybės, rinkimo ir saugojimo užtikrinimo tvarka.</w:t>
      </w:r>
    </w:p>
    <w:tbl>
      <w:tblPr>
        <w:tblStyle w:val="TableGrid"/>
        <w:tblW w:w="0" w:type="auto"/>
        <w:tblInd w:w="0" w:type="dxa"/>
        <w:tblLook w:val="04A0" w:firstRow="1" w:lastRow="0" w:firstColumn="1" w:lastColumn="0" w:noHBand="0" w:noVBand="1"/>
      </w:tblPr>
      <w:tblGrid>
        <w:gridCol w:w="9628"/>
      </w:tblGrid>
      <w:tr w:rsidR="003E2292" w:rsidRPr="00D62DD8" w14:paraId="6FCA3582" w14:textId="77777777" w:rsidTr="001B174E">
        <w:tc>
          <w:tcPr>
            <w:tcW w:w="9855" w:type="dxa"/>
          </w:tcPr>
          <w:p w14:paraId="6D8A70A2" w14:textId="77777777" w:rsidR="005002E1" w:rsidRDefault="005002E1" w:rsidP="005002E1">
            <w:pPr>
              <w:spacing w:line="276" w:lineRule="auto"/>
              <w:ind w:firstLine="709"/>
              <w:jc w:val="both"/>
              <w:rPr>
                <w:spacing w:val="6"/>
                <w:szCs w:val="24"/>
              </w:rPr>
            </w:pPr>
            <w:r w:rsidRPr="00D2252D">
              <w:rPr>
                <w:b/>
                <w:spacing w:val="6"/>
                <w:szCs w:val="24"/>
              </w:rPr>
              <w:t>Bendras</w:t>
            </w:r>
            <w:r w:rsidRPr="003D1E11">
              <w:rPr>
                <w:b/>
                <w:spacing w:val="6"/>
                <w:szCs w:val="24"/>
              </w:rPr>
              <w:t xml:space="preserve"> supaprastintai apmokamų išlaidų (toliau - SIA) tyrimo vertinimas:</w:t>
            </w:r>
            <w:r w:rsidRPr="003D1E11">
              <w:rPr>
                <w:spacing w:val="6"/>
                <w:szCs w:val="24"/>
              </w:rPr>
              <w:t xml:space="preserve"> TEIGIAMAS</w:t>
            </w:r>
          </w:p>
          <w:p w14:paraId="29EA3A80" w14:textId="7ED2BDF6" w:rsidR="005002E1" w:rsidRPr="003D1E11" w:rsidRDefault="005002E1" w:rsidP="005002E1">
            <w:pPr>
              <w:spacing w:line="276" w:lineRule="auto"/>
              <w:ind w:firstLine="709"/>
              <w:jc w:val="both"/>
              <w:rPr>
                <w:spacing w:val="6"/>
                <w:szCs w:val="24"/>
              </w:rPr>
            </w:pPr>
            <w:r w:rsidRPr="00091BBF">
              <w:rPr>
                <w:szCs w:val="24"/>
              </w:rPr>
              <w:t>Elektros energijos kaupimo įrenginių įsigijimo ir įrengimo</w:t>
            </w:r>
            <w:r w:rsidRPr="00D83562">
              <w:rPr>
                <w:bCs/>
                <w:spacing w:val="6"/>
                <w:szCs w:val="24"/>
              </w:rPr>
              <w:t xml:space="preserve"> </w:t>
            </w:r>
            <w:r>
              <w:rPr>
                <w:bCs/>
                <w:spacing w:val="6"/>
                <w:szCs w:val="24"/>
              </w:rPr>
              <w:t xml:space="preserve">išlaidų </w:t>
            </w:r>
            <w:r w:rsidRPr="00D83562">
              <w:rPr>
                <w:bCs/>
                <w:spacing w:val="6"/>
                <w:szCs w:val="24"/>
              </w:rPr>
              <w:t>fiksuotųjų vienet</w:t>
            </w:r>
            <w:r>
              <w:rPr>
                <w:bCs/>
                <w:spacing w:val="6"/>
                <w:szCs w:val="24"/>
              </w:rPr>
              <w:t>o</w:t>
            </w:r>
            <w:r w:rsidRPr="00D83562">
              <w:rPr>
                <w:bCs/>
                <w:spacing w:val="6"/>
                <w:szCs w:val="24"/>
              </w:rPr>
              <w:t xml:space="preserve"> įkainių</w:t>
            </w:r>
            <w:r>
              <w:rPr>
                <w:b/>
                <w:spacing w:val="6"/>
                <w:szCs w:val="24"/>
              </w:rPr>
              <w:t xml:space="preserve"> </w:t>
            </w:r>
            <w:r w:rsidRPr="00D2252D">
              <w:rPr>
                <w:spacing w:val="6"/>
                <w:szCs w:val="24"/>
              </w:rPr>
              <w:t xml:space="preserve"> finansavimas buvo nustatytas pagal 94 straipsnio 2 dalį, remiantis</w:t>
            </w:r>
            <w:r>
              <w:rPr>
                <w:spacing w:val="6"/>
                <w:szCs w:val="24"/>
              </w:rPr>
              <w:t xml:space="preserve"> s</w:t>
            </w:r>
            <w:r w:rsidRPr="003D1E11">
              <w:rPr>
                <w:spacing w:val="6"/>
                <w:szCs w:val="24"/>
              </w:rPr>
              <w:t xml:space="preserve">ąžiningu, teisingu ir patikrinamu apskaičiavimo metodu, pagrįstu </w:t>
            </w:r>
            <w:r>
              <w:rPr>
                <w:spacing w:val="6"/>
                <w:szCs w:val="24"/>
              </w:rPr>
              <w:t xml:space="preserve">šiuo būdu: </w:t>
            </w:r>
            <w:r w:rsidRPr="003D1E11">
              <w:rPr>
                <w:spacing w:val="6"/>
                <w:szCs w:val="24"/>
              </w:rPr>
              <w:t>kita objektyvia informacija</w:t>
            </w:r>
            <w:r>
              <w:rPr>
                <w:spacing w:val="6"/>
                <w:szCs w:val="24"/>
              </w:rPr>
              <w:t xml:space="preserve"> (rinkos kainų tyrimas).</w:t>
            </w:r>
            <w:r w:rsidRPr="003D1E11">
              <w:rPr>
                <w:spacing w:val="6"/>
                <w:szCs w:val="24"/>
              </w:rPr>
              <w:t xml:space="preserve"> </w:t>
            </w:r>
          </w:p>
          <w:p w14:paraId="19D2FE18" w14:textId="36B3E061" w:rsidR="005002E1" w:rsidRPr="005002E1" w:rsidRDefault="005002E1" w:rsidP="005002E1">
            <w:pPr>
              <w:spacing w:line="276" w:lineRule="auto"/>
              <w:ind w:firstLine="709"/>
              <w:jc w:val="both"/>
              <w:rPr>
                <w:bCs/>
                <w:spacing w:val="6"/>
                <w:szCs w:val="24"/>
              </w:rPr>
            </w:pPr>
            <w:r w:rsidRPr="005002E1">
              <w:rPr>
                <w:bCs/>
                <w:spacing w:val="6"/>
                <w:szCs w:val="24"/>
              </w:rPr>
              <w:t xml:space="preserve"> Remdamasi SIA nustatymo tyrimo vertinimu, Audito institucija gali patvirtinti, kad siūloma struktūra atitinka norminius reikalavimus, visų pirma:</w:t>
            </w:r>
          </w:p>
          <w:p w14:paraId="4E6A9E08" w14:textId="77777777" w:rsidR="005002E1" w:rsidRPr="003D1E11" w:rsidRDefault="005002E1" w:rsidP="005002E1">
            <w:pPr>
              <w:pStyle w:val="ListParagraph"/>
              <w:numPr>
                <w:ilvl w:val="0"/>
                <w:numId w:val="20"/>
              </w:numPr>
              <w:spacing w:before="0" w:after="200" w:line="276" w:lineRule="auto"/>
              <w:ind w:left="0" w:firstLine="709"/>
              <w:jc w:val="both"/>
              <w:rPr>
                <w:spacing w:val="6"/>
                <w:szCs w:val="24"/>
              </w:rPr>
            </w:pPr>
            <w:r w:rsidRPr="003D1E11">
              <w:rPr>
                <w:spacing w:val="6"/>
                <w:szCs w:val="24"/>
              </w:rPr>
              <w:t>apskaičiavimo metodas yra sąžiningas, teisingas ir patikrinamas;</w:t>
            </w:r>
          </w:p>
          <w:p w14:paraId="00C8A6B1" w14:textId="50F324AC" w:rsidR="005002E1" w:rsidRPr="005002E1" w:rsidRDefault="005002E1" w:rsidP="005002E1">
            <w:pPr>
              <w:pStyle w:val="ListParagraph"/>
              <w:numPr>
                <w:ilvl w:val="0"/>
                <w:numId w:val="20"/>
              </w:numPr>
              <w:spacing w:before="0" w:after="200" w:line="276" w:lineRule="auto"/>
              <w:ind w:left="0" w:firstLine="709"/>
              <w:jc w:val="both"/>
              <w:rPr>
                <w:i/>
                <w:spacing w:val="6"/>
                <w:szCs w:val="24"/>
              </w:rPr>
            </w:pPr>
            <w:r w:rsidRPr="003D1E11">
              <w:rPr>
                <w:spacing w:val="6"/>
                <w:szCs w:val="24"/>
              </w:rPr>
              <w:t>naudojami duomenys yra pagrįsti</w:t>
            </w:r>
            <w:r>
              <w:rPr>
                <w:spacing w:val="6"/>
                <w:szCs w:val="24"/>
              </w:rPr>
              <w:t xml:space="preserve"> </w:t>
            </w:r>
            <w:r w:rsidRPr="005002E1">
              <w:rPr>
                <w:spacing w:val="6"/>
                <w:szCs w:val="24"/>
              </w:rPr>
              <w:t>kita objektyvia informacija (rinkos kainų tyrimu).</w:t>
            </w:r>
            <w:r>
              <w:rPr>
                <w:spacing w:val="6"/>
                <w:szCs w:val="24"/>
              </w:rPr>
              <w:t xml:space="preserve"> </w:t>
            </w:r>
            <w:r w:rsidRPr="005002E1">
              <w:rPr>
                <w:spacing w:val="6"/>
                <w:szCs w:val="24"/>
              </w:rPr>
              <w:t>Naudoti duomenys įvertinti kaip patikimi ir susiję su veiksmų tipu;</w:t>
            </w:r>
          </w:p>
          <w:p w14:paraId="2CAF93B1" w14:textId="77777777" w:rsidR="005002E1" w:rsidRPr="003D1E11" w:rsidRDefault="005002E1" w:rsidP="005002E1">
            <w:pPr>
              <w:pStyle w:val="ListParagraph"/>
              <w:numPr>
                <w:ilvl w:val="0"/>
                <w:numId w:val="20"/>
              </w:numPr>
              <w:spacing w:before="0" w:after="200" w:line="276" w:lineRule="auto"/>
              <w:ind w:left="0" w:firstLine="709"/>
              <w:jc w:val="both"/>
              <w:rPr>
                <w:spacing w:val="6"/>
                <w:szCs w:val="24"/>
              </w:rPr>
            </w:pPr>
            <w:r w:rsidRPr="003D1E11">
              <w:rPr>
                <w:spacing w:val="6"/>
                <w:szCs w:val="24"/>
              </w:rPr>
              <w:t>išlaidų kategorijos ir rūšys, į kurias atsižvelgiama nustatant SIA, atitinka atitinkamas nacionalines ir ES tinkamumo finansuoti taisykles, visų pirma nustatytas Bendrųjų nuostatų reglamento III skyriaus 64 ir 67 straipsniuose;</w:t>
            </w:r>
          </w:p>
          <w:p w14:paraId="66C1BA67" w14:textId="57661F82" w:rsidR="005002E1" w:rsidRPr="003D1E11" w:rsidRDefault="005002E1" w:rsidP="005002E1">
            <w:pPr>
              <w:pStyle w:val="ListParagraph"/>
              <w:numPr>
                <w:ilvl w:val="0"/>
                <w:numId w:val="20"/>
              </w:numPr>
              <w:spacing w:before="0" w:after="200" w:line="276" w:lineRule="auto"/>
              <w:ind w:left="0" w:firstLine="709"/>
              <w:jc w:val="both"/>
              <w:rPr>
                <w:spacing w:val="6"/>
                <w:szCs w:val="24"/>
              </w:rPr>
            </w:pPr>
            <w:r w:rsidRPr="003D1E11">
              <w:rPr>
                <w:spacing w:val="6"/>
                <w:szCs w:val="24"/>
              </w:rPr>
              <w:t>remiantis turima informacija apie</w:t>
            </w:r>
            <w:r>
              <w:rPr>
                <w:spacing w:val="6"/>
                <w:szCs w:val="24"/>
              </w:rPr>
              <w:t xml:space="preserve"> fiksuotųjų vieneto įkainių</w:t>
            </w:r>
            <w:r w:rsidRPr="003D1E11">
              <w:rPr>
                <w:spacing w:val="6"/>
                <w:szCs w:val="24"/>
              </w:rPr>
              <w:t xml:space="preserve"> struktūrą, nėra rizikos, kad tos pačios išlaidos bus dvigubai finansuojamos (</w:t>
            </w:r>
            <w:r w:rsidR="00B502B2">
              <w:rPr>
                <w:color w:val="000000"/>
                <w:szCs w:val="24"/>
              </w:rPr>
              <w:t>aptariama SIA nepadengia visų veiksmo išlaidų, papildomos išlaidos, kompensuojamos naudojant kitas SIA, nesidubliuoja arba nepadengia tų pačių išlaidų</w:t>
            </w:r>
            <w:r w:rsidRPr="003D1E11">
              <w:rPr>
                <w:spacing w:val="6"/>
                <w:szCs w:val="24"/>
              </w:rPr>
              <w:t>);</w:t>
            </w:r>
          </w:p>
          <w:p w14:paraId="3118E33D" w14:textId="13F096F2" w:rsidR="005002E1" w:rsidRPr="003D1E11" w:rsidRDefault="005002E1" w:rsidP="005002E1">
            <w:pPr>
              <w:pStyle w:val="ListParagraph"/>
              <w:numPr>
                <w:ilvl w:val="0"/>
                <w:numId w:val="20"/>
              </w:numPr>
              <w:spacing w:before="0" w:after="200" w:line="276" w:lineRule="auto"/>
              <w:ind w:left="0" w:firstLine="709"/>
              <w:jc w:val="both"/>
              <w:rPr>
                <w:spacing w:val="6"/>
                <w:szCs w:val="24"/>
              </w:rPr>
            </w:pPr>
            <w:r w:rsidRPr="003D1E11">
              <w:rPr>
                <w:spacing w:val="6"/>
                <w:szCs w:val="24"/>
              </w:rPr>
              <w:t xml:space="preserve">nustatytos </w:t>
            </w:r>
            <w:r w:rsidR="005E6E0B">
              <w:t>supaprastinto išlaidų apmokėjimo</w:t>
            </w:r>
            <w:r>
              <w:rPr>
                <w:spacing w:val="6"/>
                <w:szCs w:val="24"/>
              </w:rPr>
              <w:t xml:space="preserve"> sumos</w:t>
            </w:r>
            <w:r w:rsidRPr="003D1E11">
              <w:rPr>
                <w:spacing w:val="6"/>
                <w:szCs w:val="24"/>
              </w:rPr>
              <w:t xml:space="preserve"> </w:t>
            </w:r>
            <w:r>
              <w:rPr>
                <w:spacing w:val="6"/>
                <w:szCs w:val="24"/>
              </w:rPr>
              <w:t>už matavimo vienetą</w:t>
            </w:r>
            <w:r w:rsidRPr="003D1E11">
              <w:rPr>
                <w:spacing w:val="6"/>
                <w:szCs w:val="24"/>
              </w:rPr>
              <w:t xml:space="preserve"> atitinka padarytas prielaidas ir duomenis, naudojamus nustatant </w:t>
            </w:r>
            <w:r>
              <w:rPr>
                <w:spacing w:val="6"/>
                <w:szCs w:val="24"/>
              </w:rPr>
              <w:t>sumas;</w:t>
            </w:r>
          </w:p>
          <w:p w14:paraId="22D266D7" w14:textId="77777777" w:rsidR="005002E1" w:rsidRPr="003D1E11" w:rsidRDefault="005002E1" w:rsidP="005002E1">
            <w:pPr>
              <w:pStyle w:val="ListParagraph"/>
              <w:numPr>
                <w:ilvl w:val="0"/>
                <w:numId w:val="20"/>
              </w:numPr>
              <w:spacing w:before="0" w:after="200" w:line="276" w:lineRule="auto"/>
              <w:ind w:left="0" w:firstLine="709"/>
              <w:jc w:val="both"/>
              <w:rPr>
                <w:spacing w:val="6"/>
                <w:szCs w:val="24"/>
              </w:rPr>
            </w:pPr>
            <w:r w:rsidRPr="003D1E11">
              <w:rPr>
                <w:spacing w:val="6"/>
                <w:szCs w:val="24"/>
              </w:rPr>
              <w:t>koregavimo metodo aprašyme pateikiama pakankamai informacijos apie jo taikymo sąlygas ir laiką, sąlygos yra aiškios ir išmatuojamos, o metodas laikomas tinkamu.</w:t>
            </w:r>
          </w:p>
          <w:p w14:paraId="7CC00B1C" w14:textId="77777777" w:rsidR="005002E1" w:rsidRPr="003D1E11" w:rsidRDefault="005002E1" w:rsidP="005002E1">
            <w:pPr>
              <w:spacing w:line="276" w:lineRule="auto"/>
              <w:ind w:firstLine="709"/>
              <w:jc w:val="both"/>
              <w:rPr>
                <w:spacing w:val="6"/>
                <w:szCs w:val="24"/>
              </w:rPr>
            </w:pPr>
            <w:r w:rsidRPr="003D1E11">
              <w:rPr>
                <w:spacing w:val="6"/>
                <w:szCs w:val="24"/>
              </w:rPr>
              <w:lastRenderedPageBreak/>
              <w:t xml:space="preserve">Kalbant apie priemones, kuriomis užtikrinama duomenų patikra, kokybė, rinkimas ir saugojimas, planuojama naudoti atitinkamus patvirtinamuosius dokumentus ir sistemą, siekiant patvirtinti, kad pasiektas </w:t>
            </w:r>
            <w:r>
              <w:rPr>
                <w:spacing w:val="6"/>
                <w:szCs w:val="24"/>
              </w:rPr>
              <w:t>tarpinis</w:t>
            </w:r>
            <w:r w:rsidRPr="003D1E11">
              <w:rPr>
                <w:spacing w:val="6"/>
                <w:szCs w:val="24"/>
              </w:rPr>
              <w:t xml:space="preserve"> </w:t>
            </w:r>
            <w:r>
              <w:rPr>
                <w:spacing w:val="6"/>
                <w:szCs w:val="24"/>
              </w:rPr>
              <w:t>vienetų skaičius</w:t>
            </w:r>
            <w:r w:rsidRPr="003D1E11">
              <w:rPr>
                <w:spacing w:val="6"/>
                <w:szCs w:val="24"/>
              </w:rPr>
              <w:t xml:space="preserve"> ir duomenų saugojimas.</w:t>
            </w:r>
          </w:p>
          <w:p w14:paraId="34D1CDA0" w14:textId="4F5E410B" w:rsidR="003E2292" w:rsidRPr="0062209A" w:rsidRDefault="005002E1" w:rsidP="005002E1">
            <w:pPr>
              <w:spacing w:line="276" w:lineRule="auto"/>
              <w:ind w:firstLine="709"/>
              <w:jc w:val="both"/>
            </w:pPr>
            <w:r w:rsidRPr="003D1E11">
              <w:rPr>
                <w:spacing w:val="6"/>
                <w:szCs w:val="24"/>
              </w:rPr>
              <w:t>Šis vertinimas apima:</w:t>
            </w:r>
            <w:r>
              <w:rPr>
                <w:spacing w:val="6"/>
                <w:szCs w:val="24"/>
              </w:rPr>
              <w:t xml:space="preserve"> </w:t>
            </w:r>
            <w:r w:rsidRPr="005002E1">
              <w:rPr>
                <w:spacing w:val="6"/>
                <w:szCs w:val="24"/>
              </w:rPr>
              <w:t>visus atitinkamus elementus, išvardytus Komisijos audito tarnybų kontrolinio sąrašo SIA 1 skirsnyje.</w:t>
            </w:r>
          </w:p>
        </w:tc>
      </w:tr>
    </w:tbl>
    <w:p w14:paraId="3B73B9E2" w14:textId="77777777" w:rsidR="00B95202" w:rsidRDefault="00B95202"/>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254B9" w14:textId="77777777" w:rsidR="00AE4280" w:rsidRDefault="00AE4280" w:rsidP="003E2292">
      <w:pPr>
        <w:spacing w:before="0" w:after="0" w:line="240" w:lineRule="auto"/>
      </w:pPr>
      <w:r>
        <w:separator/>
      </w:r>
    </w:p>
  </w:endnote>
  <w:endnote w:type="continuationSeparator" w:id="0">
    <w:p w14:paraId="73CA738B" w14:textId="77777777" w:rsidR="00AE4280" w:rsidRDefault="00AE4280" w:rsidP="003E2292">
      <w:pPr>
        <w:spacing w:before="0" w:after="0" w:line="240" w:lineRule="auto"/>
      </w:pPr>
      <w:r>
        <w:continuationSeparator/>
      </w:r>
    </w:p>
  </w:endnote>
  <w:endnote w:type="continuationNotice" w:id="1">
    <w:p w14:paraId="2A4C0DC6" w14:textId="77777777" w:rsidR="00AE4280" w:rsidRDefault="00AE428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ightSans Pro Bold">
    <w:altName w:val="Calibri"/>
    <w:charset w:val="00"/>
    <w:family w:val="auto"/>
    <w:pitch w:val="variable"/>
    <w:sig w:usb0="A00000AF" w:usb1="5000044B" w:usb2="00000000" w:usb3="00000000" w:csb0="00000093"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61DB3" w14:textId="77777777" w:rsidR="00AE4280" w:rsidRDefault="00AE4280" w:rsidP="003E2292">
      <w:pPr>
        <w:spacing w:before="0" w:after="0" w:line="240" w:lineRule="auto"/>
      </w:pPr>
      <w:r>
        <w:separator/>
      </w:r>
    </w:p>
  </w:footnote>
  <w:footnote w:type="continuationSeparator" w:id="0">
    <w:p w14:paraId="65CA22A1" w14:textId="77777777" w:rsidR="00AE4280" w:rsidRDefault="00AE4280" w:rsidP="003E2292">
      <w:pPr>
        <w:spacing w:before="0" w:after="0" w:line="240" w:lineRule="auto"/>
      </w:pPr>
      <w:r>
        <w:continuationSeparator/>
      </w:r>
    </w:p>
  </w:footnote>
  <w:footnote w:type="continuationNotice" w:id="1">
    <w:p w14:paraId="7B69F58D" w14:textId="77777777" w:rsidR="00AE4280" w:rsidRDefault="00AE4280">
      <w:pPr>
        <w:spacing w:before="0" w:after="0" w:line="240" w:lineRule="auto"/>
      </w:pPr>
    </w:p>
  </w:footnote>
  <w:footnote w:id="2">
    <w:p w14:paraId="475DA42A" w14:textId="77777777" w:rsidR="00C861B0" w:rsidRPr="00910A8B" w:rsidRDefault="00C861B0" w:rsidP="00C861B0">
      <w:pPr>
        <w:pStyle w:val="FootnoteText"/>
        <w:rPr>
          <w:sz w:val="20"/>
        </w:rPr>
      </w:pPr>
      <w:r w:rsidRPr="00910A8B">
        <w:rPr>
          <w:rStyle w:val="FootnoteReference"/>
          <w:sz w:val="20"/>
        </w:rPr>
        <w:footnoteRef/>
      </w:r>
      <w:r w:rsidRPr="00910A8B">
        <w:rPr>
          <w:sz w:val="20"/>
        </w:rPr>
        <w:tab/>
        <w:t>Tai skirstymo pagal intervencinių priemonių srities matmenį kodas, pateikimas BNR I priedo 1 lentelėje ir EJRŽAF reglamento IV priede.</w:t>
      </w:r>
    </w:p>
  </w:footnote>
  <w:footnote w:id="3">
    <w:p w14:paraId="6E6FAD41" w14:textId="77777777" w:rsidR="00C861B0" w:rsidRPr="00D62DD8" w:rsidRDefault="00C861B0" w:rsidP="00C861B0">
      <w:pPr>
        <w:pStyle w:val="FootnoteText"/>
        <w:rPr>
          <w:szCs w:val="24"/>
        </w:rPr>
      </w:pPr>
      <w:r w:rsidRPr="00910A8B">
        <w:rPr>
          <w:rStyle w:val="FootnoteReference"/>
          <w:sz w:val="20"/>
        </w:rPr>
        <w:footnoteRef/>
      </w:r>
      <w:r w:rsidRPr="00910A8B">
        <w:rPr>
          <w:sz w:val="20"/>
        </w:rPr>
        <w:tab/>
        <w:t>Tai bendro rodiklio, jei taikytina, kodas.</w:t>
      </w:r>
    </w:p>
  </w:footnote>
  <w:footnote w:id="4">
    <w:p w14:paraId="2D892392" w14:textId="77777777" w:rsidR="003E2292" w:rsidRPr="00265B42" w:rsidRDefault="003E2292" w:rsidP="00265B42">
      <w:pPr>
        <w:pStyle w:val="FootnoteText"/>
        <w:jc w:val="both"/>
        <w:rPr>
          <w:bCs/>
          <w:sz w:val="20"/>
        </w:rPr>
      </w:pPr>
      <w:r w:rsidRPr="00265B42">
        <w:rPr>
          <w:rStyle w:val="FootnoteReference"/>
          <w:sz w:val="20"/>
        </w:rPr>
        <w:footnoteRef/>
      </w:r>
      <w:r w:rsidRPr="00265B42">
        <w:rPr>
          <w:sz w:val="20"/>
        </w:rPr>
        <w:tab/>
        <w:t>Numatoma veiksmų atrankos pradžios data ir numatoma jų užbaigimo galutinė data.</w:t>
      </w:r>
    </w:p>
  </w:footnote>
  <w:footnote w:id="5">
    <w:p w14:paraId="7E757F59" w14:textId="4E501FF1" w:rsidR="00D12C74" w:rsidRPr="00D12C74" w:rsidRDefault="00D12C74" w:rsidP="00D12C74">
      <w:pPr>
        <w:pStyle w:val="FootnoteText"/>
        <w:jc w:val="both"/>
        <w:rPr>
          <w:sz w:val="20"/>
        </w:rPr>
      </w:pPr>
      <w:r w:rsidRPr="00D12C74">
        <w:rPr>
          <w:rStyle w:val="FootnoteReference"/>
          <w:sz w:val="20"/>
        </w:rPr>
        <w:footnoteRef/>
      </w:r>
      <w:r w:rsidRPr="00D12C74">
        <w:rPr>
          <w:sz w:val="20"/>
        </w:rPr>
        <w:t xml:space="preserve"> </w:t>
      </w:r>
      <w:r w:rsidRPr="00D12C74">
        <w:rPr>
          <w:sz w:val="20"/>
        </w:rPr>
        <w:tab/>
        <w:t>Energijos kaupimo įrenginys – elektros energetikos sistemos įrenginys, kuriame kaupiama energija. Šaltinis: LR Elektros energetikos įstatymas.</w:t>
      </w:r>
    </w:p>
  </w:footnote>
  <w:footnote w:id="6">
    <w:p w14:paraId="2353B447" w14:textId="50FB22BD" w:rsidR="00C30CF0" w:rsidRPr="00C30CF0" w:rsidRDefault="00C30CF0">
      <w:pPr>
        <w:pStyle w:val="FootnoteText"/>
        <w:rPr>
          <w:sz w:val="20"/>
        </w:rPr>
      </w:pPr>
      <w:r w:rsidRPr="00C30CF0">
        <w:rPr>
          <w:rStyle w:val="FootnoteReference"/>
          <w:sz w:val="20"/>
        </w:rPr>
        <w:footnoteRef/>
      </w:r>
      <w:r w:rsidRPr="00C30CF0">
        <w:rPr>
          <w:sz w:val="20"/>
        </w:rPr>
        <w:tab/>
        <w:t>Tinkamumo finansuoti laikotarpis.</w:t>
      </w:r>
    </w:p>
  </w:footnote>
  <w:footnote w:id="7">
    <w:p w14:paraId="012667FE" w14:textId="77777777" w:rsidR="003E2292" w:rsidRPr="00D62DD8" w:rsidRDefault="003E2292" w:rsidP="00265B42">
      <w:pPr>
        <w:pStyle w:val="FootnoteText"/>
        <w:jc w:val="both"/>
        <w:rPr>
          <w:bCs/>
          <w:szCs w:val="24"/>
        </w:rPr>
      </w:pPr>
      <w:r w:rsidRPr="00265B42">
        <w:rPr>
          <w:rStyle w:val="FootnoteReference"/>
          <w:sz w:val="20"/>
        </w:rPr>
        <w:footnoteRef/>
      </w:r>
      <w:r w:rsidRPr="00265B42">
        <w:rPr>
          <w:sz w:val="20"/>
        </w:rPr>
        <w:tab/>
        <w:t>Veiksmų, apimančių kelis supaprastinto išlaidų apmokėjimo būdus, skirtingus projektus ar vienas po kito einančius veiksmo etapus, atveju reikia užpildyti 3–11 laukelius kiekvienam rodikliui, kurį pasiekus išlaidos yra atlyginamos.</w:t>
      </w:r>
    </w:p>
  </w:footnote>
  <w:footnote w:id="8">
    <w:p w14:paraId="1EA779F8" w14:textId="77777777" w:rsidR="00D00F0A" w:rsidRPr="009512C6" w:rsidRDefault="00D00F0A" w:rsidP="003E2292">
      <w:pPr>
        <w:pStyle w:val="FootnoteText"/>
        <w:rPr>
          <w:sz w:val="20"/>
        </w:rPr>
      </w:pPr>
      <w:r w:rsidRPr="009512C6">
        <w:rPr>
          <w:rStyle w:val="FootnoteReference"/>
          <w:sz w:val="20"/>
        </w:rPr>
        <w:footnoteRef/>
      </w:r>
      <w:r w:rsidRPr="009512C6">
        <w:rPr>
          <w:sz w:val="20"/>
        </w:rPr>
        <w:tab/>
        <w:t>Jei taikytina, nurodykite koregavimo dažnumą ir laiką ir pateikite aiškią nuorodą į konkretų rodiklį (įskaitant saitą į interneto svetainę, kurioje šis rodiklis paskelbtas, jei taikytina).</w:t>
      </w:r>
    </w:p>
  </w:footnote>
  <w:footnote w:id="9">
    <w:p w14:paraId="19FEEDB2" w14:textId="1B8B57C3" w:rsidR="00D00F0A" w:rsidRPr="009512C6" w:rsidRDefault="00D00F0A">
      <w:pPr>
        <w:pStyle w:val="FootnoteText"/>
        <w:rPr>
          <w:sz w:val="20"/>
        </w:rPr>
      </w:pPr>
      <w:r w:rsidRPr="009512C6">
        <w:rPr>
          <w:rStyle w:val="FootnoteReference"/>
          <w:sz w:val="20"/>
        </w:rPr>
        <w:footnoteRef/>
      </w:r>
      <w:r w:rsidRPr="009512C6">
        <w:rPr>
          <w:sz w:val="20"/>
        </w:rPr>
        <w:tab/>
        <w:t xml:space="preserve">Šaltinis: </w:t>
      </w:r>
      <w:hyperlink r:id="rId1" w:history="1">
        <w:r w:rsidR="006009D8" w:rsidRPr="000A27F8">
          <w:rPr>
            <w:rStyle w:val="Hyperlink"/>
            <w:sz w:val="20"/>
          </w:rPr>
          <w:t>https://www.e-tar.lt/portal/lt/legalAct/TAR.ED68997709F5/asr</w:t>
        </w:r>
      </w:hyperlink>
      <w:r w:rsidR="006009D8">
        <w:rPr>
          <w:color w:val="0070C0"/>
          <w:sz w:val="20"/>
        </w:rPr>
        <w:t xml:space="preserve"> </w:t>
      </w:r>
    </w:p>
  </w:footnote>
  <w:footnote w:id="10">
    <w:p w14:paraId="63F18DE5" w14:textId="4630178C" w:rsidR="00D00F0A" w:rsidRDefault="00D00F0A" w:rsidP="008A258B">
      <w:pPr>
        <w:pStyle w:val="FootnoteText"/>
        <w:jc w:val="both"/>
      </w:pPr>
      <w:r w:rsidRPr="009512C6">
        <w:rPr>
          <w:rStyle w:val="FootnoteReference"/>
          <w:sz w:val="20"/>
        </w:rPr>
        <w:footnoteRef/>
      </w:r>
      <w:r w:rsidRPr="009512C6">
        <w:rPr>
          <w:sz w:val="20"/>
        </w:rPr>
        <w:tab/>
      </w:r>
      <w:r w:rsidR="008A258B" w:rsidRPr="00347803">
        <w:rPr>
          <w:sz w:val="20"/>
        </w:rPr>
        <w:t xml:space="preserve">Naudojami naujausi oficialūs statistiniai duomenys: Ūkis ir finansai (makroekonomika), Kainų indeksai, pokyčiai ir kainos, </w:t>
      </w:r>
      <w:r w:rsidR="000A08B0">
        <w:rPr>
          <w:sz w:val="20"/>
        </w:rPr>
        <w:t>V</w:t>
      </w:r>
      <w:r w:rsidR="008A258B" w:rsidRPr="00347803">
        <w:rPr>
          <w:sz w:val="20"/>
        </w:rPr>
        <w:t>artotojų kainų indeksai (VKI)</w:t>
      </w:r>
      <w:r w:rsidR="000A08B0">
        <w:rPr>
          <w:sz w:val="20"/>
        </w:rPr>
        <w:t>, kainų pokyčiai,</w:t>
      </w:r>
      <w:r w:rsidR="008A258B" w:rsidRPr="00347803">
        <w:rPr>
          <w:sz w:val="20"/>
        </w:rPr>
        <w:t xml:space="preserve"> svoriai,</w:t>
      </w:r>
      <w:r w:rsidR="000A08B0">
        <w:rPr>
          <w:sz w:val="20"/>
        </w:rPr>
        <w:t xml:space="preserve"> vidutinės kainos.</w:t>
      </w:r>
      <w:r w:rsidR="008A258B" w:rsidRPr="00347803">
        <w:rPr>
          <w:sz w:val="20"/>
        </w:rPr>
        <w:t xml:space="preserve"> Vartotojų kainų pokyčiai</w:t>
      </w:r>
      <w:r w:rsidR="000A08B0">
        <w:rPr>
          <w:sz w:val="20"/>
        </w:rPr>
        <w:t xml:space="preserve"> ir įtaka</w:t>
      </w:r>
      <w:r w:rsidR="008A258B" w:rsidRPr="00347803">
        <w:rPr>
          <w:sz w:val="20"/>
        </w:rPr>
        <w:t xml:space="preserve">, Vartotojų kainų pokyčiai, apskaičiuoti pagal vartotojų kainų indeksą, </w:t>
      </w:r>
      <w:r w:rsidR="000F3240">
        <w:rPr>
          <w:sz w:val="20"/>
        </w:rPr>
        <w:t>I</w:t>
      </w:r>
      <w:r w:rsidR="008A258B" w:rsidRPr="00347803">
        <w:rPr>
          <w:sz w:val="20"/>
        </w:rPr>
        <w:t>ndividualaus vartojimo išlaidų pagal paskirtų klasifikatorius (COIOCP), „</w:t>
      </w:r>
      <w:r w:rsidR="008A258B" w:rsidRPr="00347803">
        <w:rPr>
          <w:color w:val="242424"/>
          <w:sz w:val="20"/>
          <w:shd w:val="clear" w:color="auto" w:fill="FFFFFF"/>
        </w:rPr>
        <w:t>00 Vartojimo prekės ir paslaugos“</w:t>
      </w:r>
      <w:r w:rsidR="008A258B" w:rsidRPr="00347803">
        <w:rPr>
          <w:sz w:val="20"/>
        </w:rPr>
        <w:t xml:space="preserve"> Lyginimas ,,Su praėjusių metų atitinkamu laikotarpiu“</w:t>
      </w:r>
      <w:r w:rsidR="008A258B">
        <w:rPr>
          <w:sz w:val="20"/>
        </w:rPr>
        <w:t xml:space="preserve">. </w:t>
      </w:r>
      <w:r w:rsidRPr="009512C6">
        <w:rPr>
          <w:sz w:val="20"/>
        </w:rPr>
        <w:t>Šaltinis</w:t>
      </w:r>
      <w:r w:rsidRPr="00D00F0A">
        <w:rPr>
          <w:sz w:val="20"/>
        </w:rPr>
        <w:t xml:space="preserve">: </w:t>
      </w:r>
      <w:hyperlink r:id="rId2" w:anchor="/" w:history="1">
        <w:r w:rsidRPr="00D00F0A">
          <w:rPr>
            <w:rStyle w:val="Hyperlink"/>
            <w:sz w:val="20"/>
          </w:rPr>
          <w:t>https://osp.stat.gov.lt/statistiniu-rodikliu-analize#/</w:t>
        </w:r>
      </w:hyperlink>
      <w:r>
        <w:t xml:space="preserve"> </w:t>
      </w:r>
    </w:p>
  </w:footnote>
  <w:footnote w:id="11">
    <w:p w14:paraId="4E669DFA" w14:textId="55C94663" w:rsidR="00C30CF0" w:rsidRDefault="00C30CF0" w:rsidP="00C30CF0">
      <w:pPr>
        <w:pStyle w:val="FootnoteText"/>
        <w:jc w:val="both"/>
      </w:pPr>
      <w:r w:rsidRPr="00C30CF0">
        <w:rPr>
          <w:rStyle w:val="FootnoteReference"/>
          <w:sz w:val="20"/>
        </w:rPr>
        <w:footnoteRef/>
      </w:r>
      <w:r>
        <w:tab/>
      </w:r>
      <w:r w:rsidRPr="00C30CF0">
        <w:rPr>
          <w:sz w:val="20"/>
        </w:rPr>
        <w:t>Vadovaujantis Lietuvos Respublikos finansų ministro 2022 m. birželio 22 d. įsakymu Nr. 1K-237 „Dėl 2021–2027 metų Europos Sąjungos fondų investicijų programos ir Ekonomikos gaivinimo ir atsparumo didinimo plano „Naujos kartos Lietuva“ įgyvendinimo“ teikiama veiklos ataskaita, kurios viena iš dalių – mokėjimo prašymas.</w:t>
      </w:r>
    </w:p>
  </w:footnote>
  <w:footnote w:id="12">
    <w:p w14:paraId="47519BEB" w14:textId="36D1DC60" w:rsidR="00C30CF0" w:rsidRPr="00C30CF0" w:rsidRDefault="00C30CF0">
      <w:pPr>
        <w:pStyle w:val="FootnoteText"/>
        <w:rPr>
          <w:sz w:val="20"/>
        </w:rPr>
      </w:pPr>
      <w:r w:rsidRPr="00C30CF0">
        <w:rPr>
          <w:rStyle w:val="FootnoteReference"/>
          <w:sz w:val="20"/>
        </w:rPr>
        <w:footnoteRef/>
      </w:r>
      <w:r w:rsidRPr="00C30CF0">
        <w:rPr>
          <w:sz w:val="20"/>
        </w:rPr>
        <w:t xml:space="preserve"> </w:t>
      </w:r>
      <w:r w:rsidRPr="00C30CF0">
        <w:rPr>
          <w:sz w:val="20"/>
        </w:rPr>
        <w:tab/>
        <w:t xml:space="preserve">Šaltinis: </w:t>
      </w:r>
      <w:hyperlink r:id="rId3" w:history="1">
        <w:r w:rsidRPr="00C30CF0">
          <w:rPr>
            <w:rStyle w:val="Hyperlink"/>
            <w:sz w:val="20"/>
          </w:rPr>
          <w:t>https://www.e-tar.lt/portal/lt/legalAct/14e33320f1ed11ec8fa7d02a65c371ad</w:t>
        </w:r>
      </w:hyperlink>
      <w:r w:rsidRPr="00C30CF0">
        <w:rPr>
          <w:sz w:val="20"/>
        </w:rPr>
        <w:t xml:space="preserve"> </w:t>
      </w:r>
    </w:p>
  </w:footnote>
  <w:footnote w:id="13">
    <w:p w14:paraId="7CE8D1DA" w14:textId="77777777" w:rsidR="00D00F0A" w:rsidRPr="009512C6" w:rsidRDefault="00D00F0A" w:rsidP="003E2292">
      <w:pPr>
        <w:pStyle w:val="FootnoteText"/>
        <w:rPr>
          <w:sz w:val="20"/>
        </w:rPr>
      </w:pPr>
      <w:r w:rsidRPr="009512C6">
        <w:rPr>
          <w:rStyle w:val="FootnoteReference"/>
          <w:sz w:val="20"/>
        </w:rPr>
        <w:footnoteRef/>
      </w:r>
      <w:r w:rsidRPr="009512C6">
        <w:rPr>
          <w:sz w:val="20"/>
        </w:rPr>
        <w:tab/>
        <w:t>Ar yra kokių nors galimų neigiamų pasekmių remiamų veiksmų kokybei ir, jei taip, kokių priemonių (pvz., kokybės užtikrinimo) bus imtasi šiai rizikai kompensuoti?</w:t>
      </w:r>
    </w:p>
  </w:footnote>
  <w:footnote w:id="14">
    <w:p w14:paraId="07D750FA" w14:textId="5F3C449B" w:rsidR="000902FE" w:rsidRPr="005618B2" w:rsidRDefault="000902FE" w:rsidP="000902FE">
      <w:pPr>
        <w:pStyle w:val="FootnoteText"/>
        <w:jc w:val="both"/>
        <w:rPr>
          <w:color w:val="0000FF"/>
          <w:sz w:val="20"/>
        </w:rPr>
      </w:pPr>
      <w:r w:rsidRPr="006009D8">
        <w:rPr>
          <w:rStyle w:val="FootnoteReference"/>
          <w:sz w:val="20"/>
        </w:rPr>
        <w:footnoteRef/>
      </w:r>
      <w:r w:rsidRPr="006009D8">
        <w:rPr>
          <w:sz w:val="20"/>
        </w:rPr>
        <w:t xml:space="preserve"> Šaltinis: </w:t>
      </w:r>
      <w:hyperlink r:id="rId4" w:history="1">
        <w:r w:rsidR="006009D8" w:rsidRPr="000A27F8">
          <w:rPr>
            <w:rStyle w:val="Hyperlink"/>
            <w:sz w:val="20"/>
          </w:rPr>
          <w:t>https://esinvesticijos.lt/dokumentai/fi-12-01-fi-12-02-saules-elektrines-irengimo-namu-ukiuose-islaidu-fi</w:t>
        </w:r>
      </w:hyperlink>
      <w:r w:rsidR="006009D8">
        <w:rPr>
          <w:color w:val="0000FF"/>
          <w:sz w:val="20"/>
        </w:rPr>
        <w:t xml:space="preserve"> </w:t>
      </w:r>
    </w:p>
  </w:footnote>
  <w:footnote w:id="15">
    <w:p w14:paraId="48FBE070" w14:textId="25D9BCBD" w:rsidR="00B447A1" w:rsidRPr="00110641" w:rsidRDefault="00B447A1" w:rsidP="00B447A1">
      <w:pPr>
        <w:pStyle w:val="FootnoteText"/>
        <w:jc w:val="both"/>
        <w:rPr>
          <w:sz w:val="20"/>
        </w:rPr>
      </w:pPr>
      <w:r w:rsidRPr="00AA48CD">
        <w:rPr>
          <w:rStyle w:val="FootnoteReference"/>
          <w:color w:val="4472C4" w:themeColor="accent1"/>
          <w:sz w:val="20"/>
        </w:rPr>
        <w:footnoteRef/>
      </w:r>
      <w:r w:rsidRPr="00AA48CD">
        <w:rPr>
          <w:color w:val="4472C4" w:themeColor="accent1"/>
          <w:sz w:val="20"/>
        </w:rPr>
        <w:t xml:space="preserve">       Remiantis LR strateginio valdymo metodika (</w:t>
      </w:r>
      <w:hyperlink r:id="rId5" w:history="1">
        <w:r w:rsidRPr="00AA48CD">
          <w:rPr>
            <w:rStyle w:val="Hyperlink"/>
            <w:color w:val="4472C4" w:themeColor="accent1"/>
            <w:sz w:val="20"/>
          </w:rPr>
          <w:t>292 Dėl Strateginio valdymo metodikos patvirtinimo (lrs.lt)</w:t>
        </w:r>
      </w:hyperlink>
      <w:r w:rsidRPr="00AA48CD">
        <w:rPr>
          <w:color w:val="4472C4" w:themeColor="accent1"/>
          <w:sz w:val="20"/>
        </w:rPr>
        <w:t>) Metodinės pagalbos skyrius pakeitė pavadinimą į Metodinis konsultacijų centras.</w:t>
      </w:r>
    </w:p>
  </w:footnote>
  <w:footnote w:id="16">
    <w:p w14:paraId="237123A2" w14:textId="77777777" w:rsidR="00976C52" w:rsidRDefault="004D4F0F">
      <w:pPr>
        <w:pStyle w:val="FootnoteText"/>
        <w:rPr>
          <w:sz w:val="20"/>
        </w:rPr>
      </w:pPr>
      <w:r w:rsidRPr="00311FF0">
        <w:rPr>
          <w:rStyle w:val="FootnoteReference"/>
          <w:sz w:val="20"/>
        </w:rPr>
        <w:footnoteRef/>
      </w:r>
      <w:r>
        <w:t xml:space="preserve"> </w:t>
      </w:r>
      <w:hyperlink r:id="rId6" w:history="1">
        <w:r w:rsidRPr="004D4F0F">
          <w:rPr>
            <w:rStyle w:val="Hyperlink"/>
            <w:sz w:val="20"/>
          </w:rPr>
          <w:t xml:space="preserve">2011 m. gegužės 12 d. Lietuvos Respublikos </w:t>
        </w:r>
        <w:r>
          <w:rPr>
            <w:rStyle w:val="Hyperlink"/>
            <w:sz w:val="20"/>
          </w:rPr>
          <w:t>a</w:t>
        </w:r>
        <w:r w:rsidRPr="004D4F0F">
          <w:rPr>
            <w:rStyle w:val="Hyperlink"/>
            <w:sz w:val="20"/>
          </w:rPr>
          <w:t>tsinaujinančių išteklių energetikos įstatymas Nr. XI-1375</w:t>
        </w:r>
      </w:hyperlink>
      <w:r w:rsidRPr="00976C52">
        <w:rPr>
          <w:sz w:val="20"/>
        </w:rPr>
        <w:t xml:space="preserve">; </w:t>
      </w:r>
    </w:p>
    <w:p w14:paraId="569E903B" w14:textId="4407B0CA" w:rsidR="004D4F0F" w:rsidRPr="00386529" w:rsidRDefault="00C8411E">
      <w:pPr>
        <w:pStyle w:val="FootnoteText"/>
        <w:rPr>
          <w:color w:val="0070C0"/>
        </w:rPr>
      </w:pPr>
      <w:hyperlink r:id="rId7" w:history="1">
        <w:r w:rsidRPr="00386529">
          <w:rPr>
            <w:rStyle w:val="Hyperlink"/>
            <w:color w:val="0070C0"/>
            <w:sz w:val="20"/>
          </w:rPr>
          <w:t>2020 m. liepos 20 d. Lietuvos Respublikos elektros energetikos įstatymas Nr. VIII-1881</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F22D2"/>
    <w:multiLevelType w:val="hybridMultilevel"/>
    <w:tmpl w:val="09FC6E76"/>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EF1084"/>
    <w:multiLevelType w:val="hybridMultilevel"/>
    <w:tmpl w:val="A1281114"/>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132302F"/>
    <w:multiLevelType w:val="hybridMultilevel"/>
    <w:tmpl w:val="816A27DE"/>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8B1249"/>
    <w:multiLevelType w:val="hybridMultilevel"/>
    <w:tmpl w:val="4E6E4984"/>
    <w:lvl w:ilvl="0" w:tplc="C1EC1EE8">
      <w:start w:val="1"/>
      <w:numFmt w:val="decimal"/>
      <w:lvlText w:val="%1."/>
      <w:lvlJc w:val="left"/>
      <w:pPr>
        <w:ind w:left="1020" w:hanging="360"/>
      </w:pPr>
    </w:lvl>
    <w:lvl w:ilvl="1" w:tplc="1DF0073C">
      <w:start w:val="1"/>
      <w:numFmt w:val="decimal"/>
      <w:lvlText w:val="%2."/>
      <w:lvlJc w:val="left"/>
      <w:pPr>
        <w:ind w:left="1020" w:hanging="360"/>
      </w:pPr>
    </w:lvl>
    <w:lvl w:ilvl="2" w:tplc="CC4E6DBE">
      <w:start w:val="1"/>
      <w:numFmt w:val="decimal"/>
      <w:lvlText w:val="%3."/>
      <w:lvlJc w:val="left"/>
      <w:pPr>
        <w:ind w:left="1020" w:hanging="360"/>
      </w:pPr>
    </w:lvl>
    <w:lvl w:ilvl="3" w:tplc="794CCED6">
      <w:start w:val="1"/>
      <w:numFmt w:val="decimal"/>
      <w:lvlText w:val="%4."/>
      <w:lvlJc w:val="left"/>
      <w:pPr>
        <w:ind w:left="1020" w:hanging="360"/>
      </w:pPr>
    </w:lvl>
    <w:lvl w:ilvl="4" w:tplc="A4888A82">
      <w:start w:val="1"/>
      <w:numFmt w:val="decimal"/>
      <w:lvlText w:val="%5."/>
      <w:lvlJc w:val="left"/>
      <w:pPr>
        <w:ind w:left="1020" w:hanging="360"/>
      </w:pPr>
    </w:lvl>
    <w:lvl w:ilvl="5" w:tplc="25245C4C">
      <w:start w:val="1"/>
      <w:numFmt w:val="decimal"/>
      <w:lvlText w:val="%6."/>
      <w:lvlJc w:val="left"/>
      <w:pPr>
        <w:ind w:left="1020" w:hanging="360"/>
      </w:pPr>
    </w:lvl>
    <w:lvl w:ilvl="6" w:tplc="3A761AF8">
      <w:start w:val="1"/>
      <w:numFmt w:val="decimal"/>
      <w:lvlText w:val="%7."/>
      <w:lvlJc w:val="left"/>
      <w:pPr>
        <w:ind w:left="1020" w:hanging="360"/>
      </w:pPr>
    </w:lvl>
    <w:lvl w:ilvl="7" w:tplc="DC5E7B30">
      <w:start w:val="1"/>
      <w:numFmt w:val="decimal"/>
      <w:lvlText w:val="%8."/>
      <w:lvlJc w:val="left"/>
      <w:pPr>
        <w:ind w:left="1020" w:hanging="360"/>
      </w:pPr>
    </w:lvl>
    <w:lvl w:ilvl="8" w:tplc="589A629A">
      <w:start w:val="1"/>
      <w:numFmt w:val="decimal"/>
      <w:lvlText w:val="%9."/>
      <w:lvlJc w:val="left"/>
      <w:pPr>
        <w:ind w:left="1020" w:hanging="360"/>
      </w:pPr>
    </w:lvl>
  </w:abstractNum>
  <w:abstractNum w:abstractNumId="5" w15:restartNumberingAfterBreak="0">
    <w:nsid w:val="297115FF"/>
    <w:multiLevelType w:val="hybridMultilevel"/>
    <w:tmpl w:val="270EBF38"/>
    <w:lvl w:ilvl="0" w:tplc="831AFC4E">
      <w:start w:val="1"/>
      <w:numFmt w:val="decimal"/>
      <w:lvlText w:val="%1."/>
      <w:lvlJc w:val="left"/>
      <w:pPr>
        <w:ind w:left="1020" w:hanging="360"/>
      </w:pPr>
    </w:lvl>
    <w:lvl w:ilvl="1" w:tplc="E590408E">
      <w:start w:val="1"/>
      <w:numFmt w:val="decimal"/>
      <w:lvlText w:val="%2."/>
      <w:lvlJc w:val="left"/>
      <w:pPr>
        <w:ind w:left="1020" w:hanging="360"/>
      </w:pPr>
    </w:lvl>
    <w:lvl w:ilvl="2" w:tplc="DD9AF994">
      <w:start w:val="1"/>
      <w:numFmt w:val="decimal"/>
      <w:lvlText w:val="%3."/>
      <w:lvlJc w:val="left"/>
      <w:pPr>
        <w:ind w:left="1020" w:hanging="360"/>
      </w:pPr>
    </w:lvl>
    <w:lvl w:ilvl="3" w:tplc="54CC71A6">
      <w:start w:val="1"/>
      <w:numFmt w:val="decimal"/>
      <w:lvlText w:val="%4."/>
      <w:lvlJc w:val="left"/>
      <w:pPr>
        <w:ind w:left="1020" w:hanging="360"/>
      </w:pPr>
    </w:lvl>
    <w:lvl w:ilvl="4" w:tplc="61546988">
      <w:start w:val="1"/>
      <w:numFmt w:val="decimal"/>
      <w:lvlText w:val="%5."/>
      <w:lvlJc w:val="left"/>
      <w:pPr>
        <w:ind w:left="1020" w:hanging="360"/>
      </w:pPr>
    </w:lvl>
    <w:lvl w:ilvl="5" w:tplc="FD0A2DEE">
      <w:start w:val="1"/>
      <w:numFmt w:val="decimal"/>
      <w:lvlText w:val="%6."/>
      <w:lvlJc w:val="left"/>
      <w:pPr>
        <w:ind w:left="1020" w:hanging="360"/>
      </w:pPr>
    </w:lvl>
    <w:lvl w:ilvl="6" w:tplc="89C0EA5C">
      <w:start w:val="1"/>
      <w:numFmt w:val="decimal"/>
      <w:lvlText w:val="%7."/>
      <w:lvlJc w:val="left"/>
      <w:pPr>
        <w:ind w:left="1020" w:hanging="360"/>
      </w:pPr>
    </w:lvl>
    <w:lvl w:ilvl="7" w:tplc="5314B7A8">
      <w:start w:val="1"/>
      <w:numFmt w:val="decimal"/>
      <w:lvlText w:val="%8."/>
      <w:lvlJc w:val="left"/>
      <w:pPr>
        <w:ind w:left="1020" w:hanging="360"/>
      </w:pPr>
    </w:lvl>
    <w:lvl w:ilvl="8" w:tplc="5C48A74E">
      <w:start w:val="1"/>
      <w:numFmt w:val="decimal"/>
      <w:lvlText w:val="%9."/>
      <w:lvlJc w:val="left"/>
      <w:pPr>
        <w:ind w:left="1020" w:hanging="360"/>
      </w:pPr>
    </w:lvl>
  </w:abstractNum>
  <w:abstractNum w:abstractNumId="6" w15:restartNumberingAfterBreak="0">
    <w:nsid w:val="2A577EDE"/>
    <w:multiLevelType w:val="hybridMultilevel"/>
    <w:tmpl w:val="B92099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FC4411"/>
    <w:multiLevelType w:val="hybridMultilevel"/>
    <w:tmpl w:val="DF44CDB8"/>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2E4D74"/>
    <w:multiLevelType w:val="hybridMultilevel"/>
    <w:tmpl w:val="4F8C2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B0331FF"/>
    <w:multiLevelType w:val="hybridMultilevel"/>
    <w:tmpl w:val="6CA694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9B5511"/>
    <w:multiLevelType w:val="hybridMultilevel"/>
    <w:tmpl w:val="8474EC62"/>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130BC1"/>
    <w:multiLevelType w:val="hybridMultilevel"/>
    <w:tmpl w:val="239C5BFE"/>
    <w:lvl w:ilvl="0" w:tplc="BB2AC78C">
      <w:start w:val="1"/>
      <w:numFmt w:val="decimal"/>
      <w:lvlText w:val="%1."/>
      <w:lvlJc w:val="left"/>
      <w:pPr>
        <w:ind w:left="1020" w:hanging="360"/>
      </w:pPr>
    </w:lvl>
    <w:lvl w:ilvl="1" w:tplc="C1A8BE70">
      <w:start w:val="1"/>
      <w:numFmt w:val="decimal"/>
      <w:lvlText w:val="%2."/>
      <w:lvlJc w:val="left"/>
      <w:pPr>
        <w:ind w:left="1020" w:hanging="360"/>
      </w:pPr>
    </w:lvl>
    <w:lvl w:ilvl="2" w:tplc="80129AA6">
      <w:start w:val="1"/>
      <w:numFmt w:val="decimal"/>
      <w:lvlText w:val="%3."/>
      <w:lvlJc w:val="left"/>
      <w:pPr>
        <w:ind w:left="1020" w:hanging="360"/>
      </w:pPr>
    </w:lvl>
    <w:lvl w:ilvl="3" w:tplc="578E6DF0">
      <w:start w:val="1"/>
      <w:numFmt w:val="decimal"/>
      <w:lvlText w:val="%4."/>
      <w:lvlJc w:val="left"/>
      <w:pPr>
        <w:ind w:left="1020" w:hanging="360"/>
      </w:pPr>
    </w:lvl>
    <w:lvl w:ilvl="4" w:tplc="1D7A3E52">
      <w:start w:val="1"/>
      <w:numFmt w:val="decimal"/>
      <w:lvlText w:val="%5."/>
      <w:lvlJc w:val="left"/>
      <w:pPr>
        <w:ind w:left="1020" w:hanging="360"/>
      </w:pPr>
    </w:lvl>
    <w:lvl w:ilvl="5" w:tplc="2DCA22D4">
      <w:start w:val="1"/>
      <w:numFmt w:val="decimal"/>
      <w:lvlText w:val="%6."/>
      <w:lvlJc w:val="left"/>
      <w:pPr>
        <w:ind w:left="1020" w:hanging="360"/>
      </w:pPr>
    </w:lvl>
    <w:lvl w:ilvl="6" w:tplc="63E0EE66">
      <w:start w:val="1"/>
      <w:numFmt w:val="decimal"/>
      <w:lvlText w:val="%7."/>
      <w:lvlJc w:val="left"/>
      <w:pPr>
        <w:ind w:left="1020" w:hanging="360"/>
      </w:pPr>
    </w:lvl>
    <w:lvl w:ilvl="7" w:tplc="8558294C">
      <w:start w:val="1"/>
      <w:numFmt w:val="decimal"/>
      <w:lvlText w:val="%8."/>
      <w:lvlJc w:val="left"/>
      <w:pPr>
        <w:ind w:left="1020" w:hanging="360"/>
      </w:pPr>
    </w:lvl>
    <w:lvl w:ilvl="8" w:tplc="AABEB1EE">
      <w:start w:val="1"/>
      <w:numFmt w:val="decimal"/>
      <w:lvlText w:val="%9."/>
      <w:lvlJc w:val="left"/>
      <w:pPr>
        <w:ind w:left="1020" w:hanging="360"/>
      </w:pPr>
    </w:lvl>
  </w:abstractNum>
  <w:abstractNum w:abstractNumId="12"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88F41D4"/>
    <w:multiLevelType w:val="hybridMultilevel"/>
    <w:tmpl w:val="37B81DD6"/>
    <w:lvl w:ilvl="0" w:tplc="19505602">
      <w:start w:val="1"/>
      <w:numFmt w:val="decimal"/>
      <w:lvlText w:val="%1."/>
      <w:lvlJc w:val="left"/>
      <w:pPr>
        <w:ind w:left="1020" w:hanging="360"/>
      </w:pPr>
    </w:lvl>
    <w:lvl w:ilvl="1" w:tplc="14BE1A5C">
      <w:start w:val="1"/>
      <w:numFmt w:val="decimal"/>
      <w:lvlText w:val="%2."/>
      <w:lvlJc w:val="left"/>
      <w:pPr>
        <w:ind w:left="1020" w:hanging="360"/>
      </w:pPr>
    </w:lvl>
    <w:lvl w:ilvl="2" w:tplc="A66AD7B8">
      <w:start w:val="1"/>
      <w:numFmt w:val="decimal"/>
      <w:lvlText w:val="%3."/>
      <w:lvlJc w:val="left"/>
      <w:pPr>
        <w:ind w:left="1020" w:hanging="360"/>
      </w:pPr>
    </w:lvl>
    <w:lvl w:ilvl="3" w:tplc="66C02D26">
      <w:start w:val="1"/>
      <w:numFmt w:val="decimal"/>
      <w:lvlText w:val="%4."/>
      <w:lvlJc w:val="left"/>
      <w:pPr>
        <w:ind w:left="1020" w:hanging="360"/>
      </w:pPr>
    </w:lvl>
    <w:lvl w:ilvl="4" w:tplc="82706630">
      <w:start w:val="1"/>
      <w:numFmt w:val="decimal"/>
      <w:lvlText w:val="%5."/>
      <w:lvlJc w:val="left"/>
      <w:pPr>
        <w:ind w:left="1020" w:hanging="360"/>
      </w:pPr>
    </w:lvl>
    <w:lvl w:ilvl="5" w:tplc="C7744400">
      <w:start w:val="1"/>
      <w:numFmt w:val="decimal"/>
      <w:lvlText w:val="%6."/>
      <w:lvlJc w:val="left"/>
      <w:pPr>
        <w:ind w:left="1020" w:hanging="360"/>
      </w:pPr>
    </w:lvl>
    <w:lvl w:ilvl="6" w:tplc="4A04FE82">
      <w:start w:val="1"/>
      <w:numFmt w:val="decimal"/>
      <w:lvlText w:val="%7."/>
      <w:lvlJc w:val="left"/>
      <w:pPr>
        <w:ind w:left="1020" w:hanging="360"/>
      </w:pPr>
    </w:lvl>
    <w:lvl w:ilvl="7" w:tplc="67800BDE">
      <w:start w:val="1"/>
      <w:numFmt w:val="decimal"/>
      <w:lvlText w:val="%8."/>
      <w:lvlJc w:val="left"/>
      <w:pPr>
        <w:ind w:left="1020" w:hanging="360"/>
      </w:pPr>
    </w:lvl>
    <w:lvl w:ilvl="8" w:tplc="B6742322">
      <w:start w:val="1"/>
      <w:numFmt w:val="decimal"/>
      <w:lvlText w:val="%9."/>
      <w:lvlJc w:val="left"/>
      <w:pPr>
        <w:ind w:left="1020" w:hanging="360"/>
      </w:pPr>
    </w:lvl>
  </w:abstractNum>
  <w:abstractNum w:abstractNumId="14" w15:restartNumberingAfterBreak="0">
    <w:nsid w:val="58F85A6C"/>
    <w:multiLevelType w:val="hybridMultilevel"/>
    <w:tmpl w:val="5C06E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BE615A"/>
    <w:multiLevelType w:val="hybridMultilevel"/>
    <w:tmpl w:val="F7FC4A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4985BDD"/>
    <w:multiLevelType w:val="hybridMultilevel"/>
    <w:tmpl w:val="281C0E10"/>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59D01CD"/>
    <w:multiLevelType w:val="hybridMultilevel"/>
    <w:tmpl w:val="C91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3858A5"/>
    <w:multiLevelType w:val="hybridMultilevel"/>
    <w:tmpl w:val="00AAC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FB37382"/>
    <w:multiLevelType w:val="hybridMultilevel"/>
    <w:tmpl w:val="431E366E"/>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2630368"/>
    <w:multiLevelType w:val="hybridMultilevel"/>
    <w:tmpl w:val="7ADCC482"/>
    <w:lvl w:ilvl="0" w:tplc="377CE1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BA551D"/>
    <w:multiLevelType w:val="hybridMultilevel"/>
    <w:tmpl w:val="FE0C9A7A"/>
    <w:lvl w:ilvl="0" w:tplc="C1545684">
      <w:start w:val="1"/>
      <w:numFmt w:val="decimal"/>
      <w:lvlText w:val="%1."/>
      <w:lvlJc w:val="left"/>
      <w:pPr>
        <w:ind w:left="1020" w:hanging="360"/>
      </w:pPr>
    </w:lvl>
    <w:lvl w:ilvl="1" w:tplc="76041026">
      <w:start w:val="1"/>
      <w:numFmt w:val="decimal"/>
      <w:lvlText w:val="%2."/>
      <w:lvlJc w:val="left"/>
      <w:pPr>
        <w:ind w:left="1020" w:hanging="360"/>
      </w:pPr>
    </w:lvl>
    <w:lvl w:ilvl="2" w:tplc="0386731C">
      <w:start w:val="1"/>
      <w:numFmt w:val="decimal"/>
      <w:lvlText w:val="%3."/>
      <w:lvlJc w:val="left"/>
      <w:pPr>
        <w:ind w:left="1020" w:hanging="360"/>
      </w:pPr>
    </w:lvl>
    <w:lvl w:ilvl="3" w:tplc="6DBE9A96">
      <w:start w:val="1"/>
      <w:numFmt w:val="decimal"/>
      <w:lvlText w:val="%4."/>
      <w:lvlJc w:val="left"/>
      <w:pPr>
        <w:ind w:left="1020" w:hanging="360"/>
      </w:pPr>
    </w:lvl>
    <w:lvl w:ilvl="4" w:tplc="F24E3ED6">
      <w:start w:val="1"/>
      <w:numFmt w:val="decimal"/>
      <w:lvlText w:val="%5."/>
      <w:lvlJc w:val="left"/>
      <w:pPr>
        <w:ind w:left="1020" w:hanging="360"/>
      </w:pPr>
    </w:lvl>
    <w:lvl w:ilvl="5" w:tplc="14BE04A6">
      <w:start w:val="1"/>
      <w:numFmt w:val="decimal"/>
      <w:lvlText w:val="%6."/>
      <w:lvlJc w:val="left"/>
      <w:pPr>
        <w:ind w:left="1020" w:hanging="360"/>
      </w:pPr>
    </w:lvl>
    <w:lvl w:ilvl="6" w:tplc="B5728830">
      <w:start w:val="1"/>
      <w:numFmt w:val="decimal"/>
      <w:lvlText w:val="%7."/>
      <w:lvlJc w:val="left"/>
      <w:pPr>
        <w:ind w:left="1020" w:hanging="360"/>
      </w:pPr>
    </w:lvl>
    <w:lvl w:ilvl="7" w:tplc="0EA424E6">
      <w:start w:val="1"/>
      <w:numFmt w:val="decimal"/>
      <w:lvlText w:val="%8."/>
      <w:lvlJc w:val="left"/>
      <w:pPr>
        <w:ind w:left="1020" w:hanging="360"/>
      </w:pPr>
    </w:lvl>
    <w:lvl w:ilvl="8" w:tplc="137A883A">
      <w:start w:val="1"/>
      <w:numFmt w:val="decimal"/>
      <w:lvlText w:val="%9."/>
      <w:lvlJc w:val="left"/>
      <w:pPr>
        <w:ind w:left="1020" w:hanging="360"/>
      </w:pPr>
    </w:lvl>
  </w:abstractNum>
  <w:abstractNum w:abstractNumId="22" w15:restartNumberingAfterBreak="0">
    <w:nsid w:val="74BC1167"/>
    <w:multiLevelType w:val="hybridMultilevel"/>
    <w:tmpl w:val="C2DAB7AE"/>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7931737"/>
    <w:multiLevelType w:val="hybridMultilevel"/>
    <w:tmpl w:val="8188A43C"/>
    <w:lvl w:ilvl="0" w:tplc="04D842FC">
      <w:start w:val="1"/>
      <w:numFmt w:val="decimal"/>
      <w:lvlText w:val="%1."/>
      <w:lvlJc w:val="left"/>
      <w:pPr>
        <w:ind w:left="1020" w:hanging="360"/>
      </w:pPr>
    </w:lvl>
    <w:lvl w:ilvl="1" w:tplc="1E8E9DA8">
      <w:start w:val="1"/>
      <w:numFmt w:val="decimal"/>
      <w:lvlText w:val="%2."/>
      <w:lvlJc w:val="left"/>
      <w:pPr>
        <w:ind w:left="1020" w:hanging="360"/>
      </w:pPr>
    </w:lvl>
    <w:lvl w:ilvl="2" w:tplc="A4502448">
      <w:start w:val="1"/>
      <w:numFmt w:val="decimal"/>
      <w:lvlText w:val="%3."/>
      <w:lvlJc w:val="left"/>
      <w:pPr>
        <w:ind w:left="1020" w:hanging="360"/>
      </w:pPr>
    </w:lvl>
    <w:lvl w:ilvl="3" w:tplc="2844170C">
      <w:start w:val="1"/>
      <w:numFmt w:val="decimal"/>
      <w:lvlText w:val="%4."/>
      <w:lvlJc w:val="left"/>
      <w:pPr>
        <w:ind w:left="1020" w:hanging="360"/>
      </w:pPr>
    </w:lvl>
    <w:lvl w:ilvl="4" w:tplc="884EB1F2">
      <w:start w:val="1"/>
      <w:numFmt w:val="decimal"/>
      <w:lvlText w:val="%5."/>
      <w:lvlJc w:val="left"/>
      <w:pPr>
        <w:ind w:left="1020" w:hanging="360"/>
      </w:pPr>
    </w:lvl>
    <w:lvl w:ilvl="5" w:tplc="0B609D8E">
      <w:start w:val="1"/>
      <w:numFmt w:val="decimal"/>
      <w:lvlText w:val="%6."/>
      <w:lvlJc w:val="left"/>
      <w:pPr>
        <w:ind w:left="1020" w:hanging="360"/>
      </w:pPr>
    </w:lvl>
    <w:lvl w:ilvl="6" w:tplc="B8CE300C">
      <w:start w:val="1"/>
      <w:numFmt w:val="decimal"/>
      <w:lvlText w:val="%7."/>
      <w:lvlJc w:val="left"/>
      <w:pPr>
        <w:ind w:left="1020" w:hanging="360"/>
      </w:pPr>
    </w:lvl>
    <w:lvl w:ilvl="7" w:tplc="8332B978">
      <w:start w:val="1"/>
      <w:numFmt w:val="decimal"/>
      <w:lvlText w:val="%8."/>
      <w:lvlJc w:val="left"/>
      <w:pPr>
        <w:ind w:left="1020" w:hanging="360"/>
      </w:pPr>
    </w:lvl>
    <w:lvl w:ilvl="8" w:tplc="C0F86878">
      <w:start w:val="1"/>
      <w:numFmt w:val="decimal"/>
      <w:lvlText w:val="%9."/>
      <w:lvlJc w:val="left"/>
      <w:pPr>
        <w:ind w:left="1020" w:hanging="360"/>
      </w:pPr>
    </w:lvl>
  </w:abstractNum>
  <w:abstractNum w:abstractNumId="24" w15:restartNumberingAfterBreak="0">
    <w:nsid w:val="79197B76"/>
    <w:multiLevelType w:val="hybridMultilevel"/>
    <w:tmpl w:val="45FAE44A"/>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E3E5B02"/>
    <w:multiLevelType w:val="multilevel"/>
    <w:tmpl w:val="FEE421E6"/>
    <w:lvl w:ilvl="0">
      <w:start w:val="1"/>
      <w:numFmt w:val="decimal"/>
      <w:lvlText w:val="%1."/>
      <w:lvlJc w:val="left"/>
      <w:pPr>
        <w:ind w:left="720" w:hanging="360"/>
      </w:pPr>
      <w:rPr>
        <w:rFonts w:asciiTheme="majorBidi" w:hAnsiTheme="maj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768551680">
    <w:abstractNumId w:val="15"/>
  </w:num>
  <w:num w:numId="2" w16cid:durableId="1612974379">
    <w:abstractNumId w:val="10"/>
  </w:num>
  <w:num w:numId="3" w16cid:durableId="2122213890">
    <w:abstractNumId w:val="9"/>
  </w:num>
  <w:num w:numId="4" w16cid:durableId="755788450">
    <w:abstractNumId w:val="1"/>
  </w:num>
  <w:num w:numId="5" w16cid:durableId="1135218457">
    <w:abstractNumId w:val="14"/>
  </w:num>
  <w:num w:numId="6" w16cid:durableId="1363675299">
    <w:abstractNumId w:val="8"/>
  </w:num>
  <w:num w:numId="7" w16cid:durableId="1934435300">
    <w:abstractNumId w:val="3"/>
  </w:num>
  <w:num w:numId="8" w16cid:durableId="2106994122">
    <w:abstractNumId w:val="2"/>
  </w:num>
  <w:num w:numId="9" w16cid:durableId="621765988">
    <w:abstractNumId w:val="22"/>
  </w:num>
  <w:num w:numId="10" w16cid:durableId="992833501">
    <w:abstractNumId w:val="19"/>
  </w:num>
  <w:num w:numId="11" w16cid:durableId="678043654">
    <w:abstractNumId w:val="0"/>
  </w:num>
  <w:num w:numId="12" w16cid:durableId="519322025">
    <w:abstractNumId w:val="16"/>
  </w:num>
  <w:num w:numId="13" w16cid:durableId="1942645244">
    <w:abstractNumId w:val="24"/>
  </w:num>
  <w:num w:numId="14" w16cid:durableId="1042095281">
    <w:abstractNumId w:val="18"/>
  </w:num>
  <w:num w:numId="15" w16cid:durableId="585460576">
    <w:abstractNumId w:val="20"/>
  </w:num>
  <w:num w:numId="16" w16cid:durableId="525480367">
    <w:abstractNumId w:val="25"/>
  </w:num>
  <w:num w:numId="17" w16cid:durableId="379742682">
    <w:abstractNumId w:val="7"/>
  </w:num>
  <w:num w:numId="18" w16cid:durableId="398480699">
    <w:abstractNumId w:val="17"/>
  </w:num>
  <w:num w:numId="19" w16cid:durableId="494496633">
    <w:abstractNumId w:val="6"/>
  </w:num>
  <w:num w:numId="20" w16cid:durableId="470558535">
    <w:abstractNumId w:val="12"/>
  </w:num>
  <w:num w:numId="21" w16cid:durableId="581719929">
    <w:abstractNumId w:val="23"/>
  </w:num>
  <w:num w:numId="22" w16cid:durableId="1071006950">
    <w:abstractNumId w:val="11"/>
  </w:num>
  <w:num w:numId="23" w16cid:durableId="643319185">
    <w:abstractNumId w:val="4"/>
  </w:num>
  <w:num w:numId="24" w16cid:durableId="46271273">
    <w:abstractNumId w:val="5"/>
  </w:num>
  <w:num w:numId="25" w16cid:durableId="1375811415">
    <w:abstractNumId w:val="21"/>
  </w:num>
  <w:num w:numId="26" w16cid:durableId="241836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evenAndOddHeaders/>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2526"/>
    <w:rsid w:val="00002673"/>
    <w:rsid w:val="00003F70"/>
    <w:rsid w:val="00012742"/>
    <w:rsid w:val="00012A23"/>
    <w:rsid w:val="00016155"/>
    <w:rsid w:val="00017523"/>
    <w:rsid w:val="00022595"/>
    <w:rsid w:val="000232BF"/>
    <w:rsid w:val="0003080B"/>
    <w:rsid w:val="0003209F"/>
    <w:rsid w:val="00035731"/>
    <w:rsid w:val="000360A7"/>
    <w:rsid w:val="000402E1"/>
    <w:rsid w:val="000414DF"/>
    <w:rsid w:val="0004158E"/>
    <w:rsid w:val="00042D2B"/>
    <w:rsid w:val="00044A81"/>
    <w:rsid w:val="00044D75"/>
    <w:rsid w:val="00047C2C"/>
    <w:rsid w:val="00050309"/>
    <w:rsid w:val="00053045"/>
    <w:rsid w:val="00054F59"/>
    <w:rsid w:val="00055733"/>
    <w:rsid w:val="00056351"/>
    <w:rsid w:val="00056765"/>
    <w:rsid w:val="00061DAC"/>
    <w:rsid w:val="00065178"/>
    <w:rsid w:val="00067143"/>
    <w:rsid w:val="000708A6"/>
    <w:rsid w:val="000734BF"/>
    <w:rsid w:val="00080483"/>
    <w:rsid w:val="00082035"/>
    <w:rsid w:val="00082FDC"/>
    <w:rsid w:val="00084FC7"/>
    <w:rsid w:val="000862F9"/>
    <w:rsid w:val="000902FE"/>
    <w:rsid w:val="0009585F"/>
    <w:rsid w:val="000A07F5"/>
    <w:rsid w:val="000A08B0"/>
    <w:rsid w:val="000A3A2F"/>
    <w:rsid w:val="000A3AC4"/>
    <w:rsid w:val="000A486C"/>
    <w:rsid w:val="000A49EB"/>
    <w:rsid w:val="000A7750"/>
    <w:rsid w:val="000B02F7"/>
    <w:rsid w:val="000B0944"/>
    <w:rsid w:val="000B177E"/>
    <w:rsid w:val="000B23A6"/>
    <w:rsid w:val="000B555D"/>
    <w:rsid w:val="000C185C"/>
    <w:rsid w:val="000C1D09"/>
    <w:rsid w:val="000C2712"/>
    <w:rsid w:val="000C2734"/>
    <w:rsid w:val="000C3B78"/>
    <w:rsid w:val="000C533A"/>
    <w:rsid w:val="000C59F9"/>
    <w:rsid w:val="000C7A40"/>
    <w:rsid w:val="000D0366"/>
    <w:rsid w:val="000D03A0"/>
    <w:rsid w:val="000D18BB"/>
    <w:rsid w:val="000D1BFD"/>
    <w:rsid w:val="000D1FAC"/>
    <w:rsid w:val="000D455E"/>
    <w:rsid w:val="000D600B"/>
    <w:rsid w:val="000D7EE0"/>
    <w:rsid w:val="000F3240"/>
    <w:rsid w:val="000F3ECF"/>
    <w:rsid w:val="000F4E73"/>
    <w:rsid w:val="000F68B6"/>
    <w:rsid w:val="000F7396"/>
    <w:rsid w:val="000F7B3F"/>
    <w:rsid w:val="0010119D"/>
    <w:rsid w:val="00102928"/>
    <w:rsid w:val="001075EE"/>
    <w:rsid w:val="001105E1"/>
    <w:rsid w:val="001158B9"/>
    <w:rsid w:val="00117A34"/>
    <w:rsid w:val="00121131"/>
    <w:rsid w:val="001219EB"/>
    <w:rsid w:val="00123DE8"/>
    <w:rsid w:val="00124015"/>
    <w:rsid w:val="00126FB4"/>
    <w:rsid w:val="001307DD"/>
    <w:rsid w:val="00130EF7"/>
    <w:rsid w:val="00131725"/>
    <w:rsid w:val="0013327E"/>
    <w:rsid w:val="0013394C"/>
    <w:rsid w:val="00133972"/>
    <w:rsid w:val="00135511"/>
    <w:rsid w:val="00136E55"/>
    <w:rsid w:val="00140270"/>
    <w:rsid w:val="00141829"/>
    <w:rsid w:val="00143DC6"/>
    <w:rsid w:val="00144920"/>
    <w:rsid w:val="001463A3"/>
    <w:rsid w:val="00150447"/>
    <w:rsid w:val="00151BF6"/>
    <w:rsid w:val="001554B2"/>
    <w:rsid w:val="001624E8"/>
    <w:rsid w:val="00162670"/>
    <w:rsid w:val="00164890"/>
    <w:rsid w:val="001664EF"/>
    <w:rsid w:val="00166BC4"/>
    <w:rsid w:val="001671F9"/>
    <w:rsid w:val="001722AC"/>
    <w:rsid w:val="00173D60"/>
    <w:rsid w:val="00173F4B"/>
    <w:rsid w:val="001802F8"/>
    <w:rsid w:val="00181958"/>
    <w:rsid w:val="00182231"/>
    <w:rsid w:val="001822C6"/>
    <w:rsid w:val="00183F68"/>
    <w:rsid w:val="0018537E"/>
    <w:rsid w:val="00185E3A"/>
    <w:rsid w:val="00186D6A"/>
    <w:rsid w:val="00187FAF"/>
    <w:rsid w:val="00192D98"/>
    <w:rsid w:val="00194C77"/>
    <w:rsid w:val="00194CF6"/>
    <w:rsid w:val="001952E0"/>
    <w:rsid w:val="00196113"/>
    <w:rsid w:val="001A1AFC"/>
    <w:rsid w:val="001A1C26"/>
    <w:rsid w:val="001A246B"/>
    <w:rsid w:val="001A39FC"/>
    <w:rsid w:val="001A3B90"/>
    <w:rsid w:val="001A4B17"/>
    <w:rsid w:val="001A622E"/>
    <w:rsid w:val="001B0E55"/>
    <w:rsid w:val="001B174E"/>
    <w:rsid w:val="001B1F66"/>
    <w:rsid w:val="001B30FB"/>
    <w:rsid w:val="001B338A"/>
    <w:rsid w:val="001B429F"/>
    <w:rsid w:val="001B53FC"/>
    <w:rsid w:val="001B75CA"/>
    <w:rsid w:val="001B78BA"/>
    <w:rsid w:val="001C040A"/>
    <w:rsid w:val="001C065A"/>
    <w:rsid w:val="001C1D07"/>
    <w:rsid w:val="001C298A"/>
    <w:rsid w:val="001C47DC"/>
    <w:rsid w:val="001C6EA1"/>
    <w:rsid w:val="001D1600"/>
    <w:rsid w:val="001D1D9F"/>
    <w:rsid w:val="001D30A2"/>
    <w:rsid w:val="001E111E"/>
    <w:rsid w:val="001E15DD"/>
    <w:rsid w:val="001E2350"/>
    <w:rsid w:val="001E6010"/>
    <w:rsid w:val="001F0598"/>
    <w:rsid w:val="001F2240"/>
    <w:rsid w:val="001F4A3E"/>
    <w:rsid w:val="001F77D3"/>
    <w:rsid w:val="00201C6C"/>
    <w:rsid w:val="00201DBD"/>
    <w:rsid w:val="00202A23"/>
    <w:rsid w:val="00203CFC"/>
    <w:rsid w:val="00204620"/>
    <w:rsid w:val="00205270"/>
    <w:rsid w:val="00206172"/>
    <w:rsid w:val="002125CA"/>
    <w:rsid w:val="0021278B"/>
    <w:rsid w:val="00214149"/>
    <w:rsid w:val="002145B3"/>
    <w:rsid w:val="0021573E"/>
    <w:rsid w:val="00215E9A"/>
    <w:rsid w:val="00216A56"/>
    <w:rsid w:val="00225C2C"/>
    <w:rsid w:val="0023253C"/>
    <w:rsid w:val="002345DB"/>
    <w:rsid w:val="0023737B"/>
    <w:rsid w:val="00241380"/>
    <w:rsid w:val="00245B1A"/>
    <w:rsid w:val="00245CA6"/>
    <w:rsid w:val="002472F8"/>
    <w:rsid w:val="002512C4"/>
    <w:rsid w:val="00252596"/>
    <w:rsid w:val="0025312E"/>
    <w:rsid w:val="00255F88"/>
    <w:rsid w:val="002620F3"/>
    <w:rsid w:val="0026247E"/>
    <w:rsid w:val="00262C21"/>
    <w:rsid w:val="002633FC"/>
    <w:rsid w:val="0026388A"/>
    <w:rsid w:val="00263A47"/>
    <w:rsid w:val="00265B42"/>
    <w:rsid w:val="00267D6E"/>
    <w:rsid w:val="002729EB"/>
    <w:rsid w:val="002767DA"/>
    <w:rsid w:val="00283BBB"/>
    <w:rsid w:val="00286CA7"/>
    <w:rsid w:val="00287721"/>
    <w:rsid w:val="00296289"/>
    <w:rsid w:val="0029653D"/>
    <w:rsid w:val="002A030F"/>
    <w:rsid w:val="002A1693"/>
    <w:rsid w:val="002A2771"/>
    <w:rsid w:val="002A2DAE"/>
    <w:rsid w:val="002B0195"/>
    <w:rsid w:val="002B778C"/>
    <w:rsid w:val="002C0AD4"/>
    <w:rsid w:val="002C1CEA"/>
    <w:rsid w:val="002C3651"/>
    <w:rsid w:val="002C461A"/>
    <w:rsid w:val="002C471B"/>
    <w:rsid w:val="002D37BF"/>
    <w:rsid w:val="002D458C"/>
    <w:rsid w:val="002D5ED8"/>
    <w:rsid w:val="002D602C"/>
    <w:rsid w:val="002D6775"/>
    <w:rsid w:val="002D7EAD"/>
    <w:rsid w:val="002E14C4"/>
    <w:rsid w:val="002E1BE2"/>
    <w:rsid w:val="002E5E47"/>
    <w:rsid w:val="002F204C"/>
    <w:rsid w:val="002F539C"/>
    <w:rsid w:val="002F5938"/>
    <w:rsid w:val="003030A3"/>
    <w:rsid w:val="00303E79"/>
    <w:rsid w:val="00305EDD"/>
    <w:rsid w:val="00306D44"/>
    <w:rsid w:val="00310C92"/>
    <w:rsid w:val="00311978"/>
    <w:rsid w:val="00311FF0"/>
    <w:rsid w:val="00312FF2"/>
    <w:rsid w:val="00320777"/>
    <w:rsid w:val="003214C7"/>
    <w:rsid w:val="003221A0"/>
    <w:rsid w:val="003303BA"/>
    <w:rsid w:val="00332742"/>
    <w:rsid w:val="003417FC"/>
    <w:rsid w:val="00342605"/>
    <w:rsid w:val="003439FC"/>
    <w:rsid w:val="0034539C"/>
    <w:rsid w:val="00346214"/>
    <w:rsid w:val="00350FC8"/>
    <w:rsid w:val="00352071"/>
    <w:rsid w:val="00352FCA"/>
    <w:rsid w:val="00353FA6"/>
    <w:rsid w:val="0035588C"/>
    <w:rsid w:val="00357237"/>
    <w:rsid w:val="00357A4C"/>
    <w:rsid w:val="00363338"/>
    <w:rsid w:val="00365BDD"/>
    <w:rsid w:val="003704F6"/>
    <w:rsid w:val="00370645"/>
    <w:rsid w:val="0037103F"/>
    <w:rsid w:val="00372C41"/>
    <w:rsid w:val="0037376C"/>
    <w:rsid w:val="00374F93"/>
    <w:rsid w:val="00376C2F"/>
    <w:rsid w:val="00376C6D"/>
    <w:rsid w:val="00386529"/>
    <w:rsid w:val="00387FA6"/>
    <w:rsid w:val="0039182B"/>
    <w:rsid w:val="003926B5"/>
    <w:rsid w:val="00392752"/>
    <w:rsid w:val="00392B6D"/>
    <w:rsid w:val="003932EB"/>
    <w:rsid w:val="003A25B5"/>
    <w:rsid w:val="003A5399"/>
    <w:rsid w:val="003A67C7"/>
    <w:rsid w:val="003A709F"/>
    <w:rsid w:val="003A7EE5"/>
    <w:rsid w:val="003B17D7"/>
    <w:rsid w:val="003B62C3"/>
    <w:rsid w:val="003B74A7"/>
    <w:rsid w:val="003C031C"/>
    <w:rsid w:val="003C0F56"/>
    <w:rsid w:val="003C47C8"/>
    <w:rsid w:val="003C63C4"/>
    <w:rsid w:val="003C6856"/>
    <w:rsid w:val="003C699F"/>
    <w:rsid w:val="003D0BA1"/>
    <w:rsid w:val="003D2A9A"/>
    <w:rsid w:val="003D5F3D"/>
    <w:rsid w:val="003D67B6"/>
    <w:rsid w:val="003D6A0A"/>
    <w:rsid w:val="003D7DFB"/>
    <w:rsid w:val="003E0EFA"/>
    <w:rsid w:val="003E1272"/>
    <w:rsid w:val="003E2292"/>
    <w:rsid w:val="003E3D47"/>
    <w:rsid w:val="003E4B7F"/>
    <w:rsid w:val="003E4D44"/>
    <w:rsid w:val="003E7FE0"/>
    <w:rsid w:val="003F0B9F"/>
    <w:rsid w:val="003F17EE"/>
    <w:rsid w:val="003F4E81"/>
    <w:rsid w:val="00401B65"/>
    <w:rsid w:val="0040455D"/>
    <w:rsid w:val="0041024B"/>
    <w:rsid w:val="00410D1E"/>
    <w:rsid w:val="00412C2E"/>
    <w:rsid w:val="00412DE0"/>
    <w:rsid w:val="00413B1E"/>
    <w:rsid w:val="00414A4D"/>
    <w:rsid w:val="00415444"/>
    <w:rsid w:val="00415DA6"/>
    <w:rsid w:val="00415F0F"/>
    <w:rsid w:val="004169B5"/>
    <w:rsid w:val="00416DCB"/>
    <w:rsid w:val="0041788A"/>
    <w:rsid w:val="004213DE"/>
    <w:rsid w:val="00422289"/>
    <w:rsid w:val="00422DE8"/>
    <w:rsid w:val="00425907"/>
    <w:rsid w:val="004306E4"/>
    <w:rsid w:val="0043291D"/>
    <w:rsid w:val="00434103"/>
    <w:rsid w:val="00434CE0"/>
    <w:rsid w:val="00434D87"/>
    <w:rsid w:val="00435AB1"/>
    <w:rsid w:val="004378B8"/>
    <w:rsid w:val="004416EE"/>
    <w:rsid w:val="0044507D"/>
    <w:rsid w:val="004451DF"/>
    <w:rsid w:val="004459C6"/>
    <w:rsid w:val="00445A20"/>
    <w:rsid w:val="004502D5"/>
    <w:rsid w:val="004507FA"/>
    <w:rsid w:val="00450C14"/>
    <w:rsid w:val="00450F99"/>
    <w:rsid w:val="00451655"/>
    <w:rsid w:val="004527A1"/>
    <w:rsid w:val="00453C87"/>
    <w:rsid w:val="004545DB"/>
    <w:rsid w:val="004560BA"/>
    <w:rsid w:val="004604B4"/>
    <w:rsid w:val="0046131F"/>
    <w:rsid w:val="00462BD0"/>
    <w:rsid w:val="00464422"/>
    <w:rsid w:val="004649AC"/>
    <w:rsid w:val="004656D7"/>
    <w:rsid w:val="0047144C"/>
    <w:rsid w:val="004729D2"/>
    <w:rsid w:val="00475398"/>
    <w:rsid w:val="0047633F"/>
    <w:rsid w:val="00476F48"/>
    <w:rsid w:val="004818EB"/>
    <w:rsid w:val="00482D09"/>
    <w:rsid w:val="00485FAC"/>
    <w:rsid w:val="004862DD"/>
    <w:rsid w:val="00486C35"/>
    <w:rsid w:val="00487887"/>
    <w:rsid w:val="00490B06"/>
    <w:rsid w:val="0049257E"/>
    <w:rsid w:val="00492AD2"/>
    <w:rsid w:val="00492B47"/>
    <w:rsid w:val="0049487C"/>
    <w:rsid w:val="00497201"/>
    <w:rsid w:val="00497EF5"/>
    <w:rsid w:val="004A01A9"/>
    <w:rsid w:val="004A1E73"/>
    <w:rsid w:val="004A2157"/>
    <w:rsid w:val="004A5B2E"/>
    <w:rsid w:val="004A661B"/>
    <w:rsid w:val="004B0479"/>
    <w:rsid w:val="004B310C"/>
    <w:rsid w:val="004C1A32"/>
    <w:rsid w:val="004C2825"/>
    <w:rsid w:val="004C49D3"/>
    <w:rsid w:val="004C6406"/>
    <w:rsid w:val="004C64F2"/>
    <w:rsid w:val="004C7334"/>
    <w:rsid w:val="004D0F7E"/>
    <w:rsid w:val="004D3D3C"/>
    <w:rsid w:val="004D4F0F"/>
    <w:rsid w:val="004D50DA"/>
    <w:rsid w:val="004D7640"/>
    <w:rsid w:val="004E0292"/>
    <w:rsid w:val="004E2182"/>
    <w:rsid w:val="004E4A91"/>
    <w:rsid w:val="004F0BB4"/>
    <w:rsid w:val="004F18CE"/>
    <w:rsid w:val="004F4317"/>
    <w:rsid w:val="004F4405"/>
    <w:rsid w:val="004F5564"/>
    <w:rsid w:val="004F77DE"/>
    <w:rsid w:val="005002E1"/>
    <w:rsid w:val="005017F6"/>
    <w:rsid w:val="00503826"/>
    <w:rsid w:val="00504346"/>
    <w:rsid w:val="005047CC"/>
    <w:rsid w:val="00507FB4"/>
    <w:rsid w:val="00510298"/>
    <w:rsid w:val="00510BFC"/>
    <w:rsid w:val="00512CB1"/>
    <w:rsid w:val="00514C59"/>
    <w:rsid w:val="00514CC9"/>
    <w:rsid w:val="00515E63"/>
    <w:rsid w:val="005233CF"/>
    <w:rsid w:val="00530607"/>
    <w:rsid w:val="00530A78"/>
    <w:rsid w:val="0053238D"/>
    <w:rsid w:val="00534FF8"/>
    <w:rsid w:val="00535683"/>
    <w:rsid w:val="005409E0"/>
    <w:rsid w:val="00543DB8"/>
    <w:rsid w:val="0054582D"/>
    <w:rsid w:val="00545DDB"/>
    <w:rsid w:val="00546298"/>
    <w:rsid w:val="00546C15"/>
    <w:rsid w:val="00547ACB"/>
    <w:rsid w:val="00550049"/>
    <w:rsid w:val="0055096F"/>
    <w:rsid w:val="00551769"/>
    <w:rsid w:val="0055218D"/>
    <w:rsid w:val="005523FE"/>
    <w:rsid w:val="00552DC1"/>
    <w:rsid w:val="005538BF"/>
    <w:rsid w:val="00554B50"/>
    <w:rsid w:val="005609DC"/>
    <w:rsid w:val="005618B2"/>
    <w:rsid w:val="005624F2"/>
    <w:rsid w:val="00564CAC"/>
    <w:rsid w:val="00564F91"/>
    <w:rsid w:val="00564FC9"/>
    <w:rsid w:val="005662BA"/>
    <w:rsid w:val="00570C9C"/>
    <w:rsid w:val="00572B69"/>
    <w:rsid w:val="005732F7"/>
    <w:rsid w:val="005742A8"/>
    <w:rsid w:val="005749AF"/>
    <w:rsid w:val="00580AEC"/>
    <w:rsid w:val="00584084"/>
    <w:rsid w:val="005847BE"/>
    <w:rsid w:val="005847EF"/>
    <w:rsid w:val="00587732"/>
    <w:rsid w:val="005900C2"/>
    <w:rsid w:val="00590960"/>
    <w:rsid w:val="00591476"/>
    <w:rsid w:val="00592EE9"/>
    <w:rsid w:val="0059484F"/>
    <w:rsid w:val="00596332"/>
    <w:rsid w:val="00596CCF"/>
    <w:rsid w:val="00597304"/>
    <w:rsid w:val="00597F8A"/>
    <w:rsid w:val="005A2E2C"/>
    <w:rsid w:val="005A4B0B"/>
    <w:rsid w:val="005B09C0"/>
    <w:rsid w:val="005B177D"/>
    <w:rsid w:val="005B506C"/>
    <w:rsid w:val="005C12E1"/>
    <w:rsid w:val="005C3A20"/>
    <w:rsid w:val="005C7898"/>
    <w:rsid w:val="005D0A62"/>
    <w:rsid w:val="005D1BAB"/>
    <w:rsid w:val="005D5A1C"/>
    <w:rsid w:val="005D72D7"/>
    <w:rsid w:val="005D7A5D"/>
    <w:rsid w:val="005E0C5E"/>
    <w:rsid w:val="005E3A99"/>
    <w:rsid w:val="005E6E0B"/>
    <w:rsid w:val="005F160C"/>
    <w:rsid w:val="005F2F59"/>
    <w:rsid w:val="005F2FE9"/>
    <w:rsid w:val="005F4096"/>
    <w:rsid w:val="005F4DF6"/>
    <w:rsid w:val="005F5ECB"/>
    <w:rsid w:val="005F739C"/>
    <w:rsid w:val="005F7FAA"/>
    <w:rsid w:val="006001A7"/>
    <w:rsid w:val="006009D8"/>
    <w:rsid w:val="00600EA8"/>
    <w:rsid w:val="006036E0"/>
    <w:rsid w:val="006043A7"/>
    <w:rsid w:val="00606F2B"/>
    <w:rsid w:val="00607D61"/>
    <w:rsid w:val="00613E34"/>
    <w:rsid w:val="00614735"/>
    <w:rsid w:val="0062149F"/>
    <w:rsid w:val="0062209A"/>
    <w:rsid w:val="006252E8"/>
    <w:rsid w:val="00627286"/>
    <w:rsid w:val="006274DD"/>
    <w:rsid w:val="0063065F"/>
    <w:rsid w:val="00630CE9"/>
    <w:rsid w:val="00630F02"/>
    <w:rsid w:val="00632508"/>
    <w:rsid w:val="00634222"/>
    <w:rsid w:val="0063487D"/>
    <w:rsid w:val="00636896"/>
    <w:rsid w:val="00636CE5"/>
    <w:rsid w:val="006374CB"/>
    <w:rsid w:val="00640E81"/>
    <w:rsid w:val="006417BC"/>
    <w:rsid w:val="0064185A"/>
    <w:rsid w:val="006426C3"/>
    <w:rsid w:val="00643AAB"/>
    <w:rsid w:val="00643D86"/>
    <w:rsid w:val="006465AC"/>
    <w:rsid w:val="00646C22"/>
    <w:rsid w:val="0064778C"/>
    <w:rsid w:val="00647D5D"/>
    <w:rsid w:val="006502DB"/>
    <w:rsid w:val="006507CF"/>
    <w:rsid w:val="0065144E"/>
    <w:rsid w:val="006521C1"/>
    <w:rsid w:val="00652349"/>
    <w:rsid w:val="0065383F"/>
    <w:rsid w:val="00655906"/>
    <w:rsid w:val="0066007A"/>
    <w:rsid w:val="006622B0"/>
    <w:rsid w:val="00662E4F"/>
    <w:rsid w:val="00663F18"/>
    <w:rsid w:val="00666D9A"/>
    <w:rsid w:val="0067097F"/>
    <w:rsid w:val="006801AF"/>
    <w:rsid w:val="0068337F"/>
    <w:rsid w:val="00683EB5"/>
    <w:rsid w:val="00685616"/>
    <w:rsid w:val="00692DA1"/>
    <w:rsid w:val="00694528"/>
    <w:rsid w:val="00694AA3"/>
    <w:rsid w:val="00697763"/>
    <w:rsid w:val="00697FC2"/>
    <w:rsid w:val="006A1124"/>
    <w:rsid w:val="006A278F"/>
    <w:rsid w:val="006A2DCF"/>
    <w:rsid w:val="006B7FE1"/>
    <w:rsid w:val="006C0087"/>
    <w:rsid w:val="006C0FDC"/>
    <w:rsid w:val="006C2842"/>
    <w:rsid w:val="006C2B4A"/>
    <w:rsid w:val="006C5009"/>
    <w:rsid w:val="006C5954"/>
    <w:rsid w:val="006C6810"/>
    <w:rsid w:val="006C7528"/>
    <w:rsid w:val="006D2B13"/>
    <w:rsid w:val="006D3376"/>
    <w:rsid w:val="006D349A"/>
    <w:rsid w:val="006D4061"/>
    <w:rsid w:val="006D67CE"/>
    <w:rsid w:val="006E1E8A"/>
    <w:rsid w:val="006E2306"/>
    <w:rsid w:val="006E6CD5"/>
    <w:rsid w:val="006E7E19"/>
    <w:rsid w:val="006F0C0D"/>
    <w:rsid w:val="006F44B6"/>
    <w:rsid w:val="00700C4F"/>
    <w:rsid w:val="0070144B"/>
    <w:rsid w:val="00701DFE"/>
    <w:rsid w:val="00702216"/>
    <w:rsid w:val="0070390F"/>
    <w:rsid w:val="00704359"/>
    <w:rsid w:val="00704749"/>
    <w:rsid w:val="00704C38"/>
    <w:rsid w:val="00705068"/>
    <w:rsid w:val="00707D0A"/>
    <w:rsid w:val="00711B94"/>
    <w:rsid w:val="00712833"/>
    <w:rsid w:val="007139E6"/>
    <w:rsid w:val="00714E07"/>
    <w:rsid w:val="00715350"/>
    <w:rsid w:val="0071563F"/>
    <w:rsid w:val="007178C7"/>
    <w:rsid w:val="007212D0"/>
    <w:rsid w:val="007228D0"/>
    <w:rsid w:val="00722D74"/>
    <w:rsid w:val="00726E26"/>
    <w:rsid w:val="00731B47"/>
    <w:rsid w:val="00733668"/>
    <w:rsid w:val="0073476B"/>
    <w:rsid w:val="00735A0B"/>
    <w:rsid w:val="0073736D"/>
    <w:rsid w:val="00740A1D"/>
    <w:rsid w:val="007428BF"/>
    <w:rsid w:val="0074541D"/>
    <w:rsid w:val="007465D4"/>
    <w:rsid w:val="007532DD"/>
    <w:rsid w:val="00753CFB"/>
    <w:rsid w:val="00754745"/>
    <w:rsid w:val="0075703A"/>
    <w:rsid w:val="00760255"/>
    <w:rsid w:val="00763BF5"/>
    <w:rsid w:val="00763FCB"/>
    <w:rsid w:val="00764884"/>
    <w:rsid w:val="00764E62"/>
    <w:rsid w:val="00767530"/>
    <w:rsid w:val="0077048C"/>
    <w:rsid w:val="00770D71"/>
    <w:rsid w:val="007752FF"/>
    <w:rsid w:val="007763FB"/>
    <w:rsid w:val="00777B13"/>
    <w:rsid w:val="0078378A"/>
    <w:rsid w:val="007839F6"/>
    <w:rsid w:val="00784246"/>
    <w:rsid w:val="00784D78"/>
    <w:rsid w:val="0078533E"/>
    <w:rsid w:val="00785799"/>
    <w:rsid w:val="00790AC0"/>
    <w:rsid w:val="0079200A"/>
    <w:rsid w:val="007923C0"/>
    <w:rsid w:val="00794CD6"/>
    <w:rsid w:val="007A02C9"/>
    <w:rsid w:val="007A2567"/>
    <w:rsid w:val="007A2A39"/>
    <w:rsid w:val="007A3557"/>
    <w:rsid w:val="007A3590"/>
    <w:rsid w:val="007A544C"/>
    <w:rsid w:val="007A57DF"/>
    <w:rsid w:val="007B11BC"/>
    <w:rsid w:val="007B1896"/>
    <w:rsid w:val="007B4A5D"/>
    <w:rsid w:val="007B4F93"/>
    <w:rsid w:val="007C151C"/>
    <w:rsid w:val="007C1D83"/>
    <w:rsid w:val="007C5CB7"/>
    <w:rsid w:val="007C5CBE"/>
    <w:rsid w:val="007D287B"/>
    <w:rsid w:val="007D41E2"/>
    <w:rsid w:val="007D5169"/>
    <w:rsid w:val="007D7422"/>
    <w:rsid w:val="007E0298"/>
    <w:rsid w:val="007E181B"/>
    <w:rsid w:val="007E28F1"/>
    <w:rsid w:val="007E2E40"/>
    <w:rsid w:val="007E32E1"/>
    <w:rsid w:val="007E384F"/>
    <w:rsid w:val="007E5653"/>
    <w:rsid w:val="007F0ACE"/>
    <w:rsid w:val="007F297B"/>
    <w:rsid w:val="007F4056"/>
    <w:rsid w:val="007F4A27"/>
    <w:rsid w:val="007F54FF"/>
    <w:rsid w:val="0080252F"/>
    <w:rsid w:val="0080616F"/>
    <w:rsid w:val="008063CE"/>
    <w:rsid w:val="008102EF"/>
    <w:rsid w:val="0081329E"/>
    <w:rsid w:val="00817610"/>
    <w:rsid w:val="0081783F"/>
    <w:rsid w:val="00820A86"/>
    <w:rsid w:val="00822848"/>
    <w:rsid w:val="008265CF"/>
    <w:rsid w:val="0083136F"/>
    <w:rsid w:val="00831AE1"/>
    <w:rsid w:val="0083223B"/>
    <w:rsid w:val="00832E77"/>
    <w:rsid w:val="0083497A"/>
    <w:rsid w:val="00835795"/>
    <w:rsid w:val="00837036"/>
    <w:rsid w:val="008407BB"/>
    <w:rsid w:val="00840924"/>
    <w:rsid w:val="00842F3C"/>
    <w:rsid w:val="00842FB7"/>
    <w:rsid w:val="00844A14"/>
    <w:rsid w:val="00847210"/>
    <w:rsid w:val="008502E0"/>
    <w:rsid w:val="00850BA1"/>
    <w:rsid w:val="008527B3"/>
    <w:rsid w:val="0085429B"/>
    <w:rsid w:val="00856767"/>
    <w:rsid w:val="00856D54"/>
    <w:rsid w:val="008573C9"/>
    <w:rsid w:val="008609F3"/>
    <w:rsid w:val="0086125A"/>
    <w:rsid w:val="00862BED"/>
    <w:rsid w:val="008638AB"/>
    <w:rsid w:val="00867590"/>
    <w:rsid w:val="00867862"/>
    <w:rsid w:val="00875AAE"/>
    <w:rsid w:val="00875B2F"/>
    <w:rsid w:val="00876823"/>
    <w:rsid w:val="00876910"/>
    <w:rsid w:val="008770AF"/>
    <w:rsid w:val="00877E41"/>
    <w:rsid w:val="00877ED8"/>
    <w:rsid w:val="00881D36"/>
    <w:rsid w:val="0088300A"/>
    <w:rsid w:val="00884371"/>
    <w:rsid w:val="00885574"/>
    <w:rsid w:val="00885B74"/>
    <w:rsid w:val="0088693D"/>
    <w:rsid w:val="00890351"/>
    <w:rsid w:val="00891177"/>
    <w:rsid w:val="00892FDE"/>
    <w:rsid w:val="00893941"/>
    <w:rsid w:val="00893CE6"/>
    <w:rsid w:val="008963D8"/>
    <w:rsid w:val="00896876"/>
    <w:rsid w:val="008A0510"/>
    <w:rsid w:val="008A08FD"/>
    <w:rsid w:val="008A122F"/>
    <w:rsid w:val="008A239E"/>
    <w:rsid w:val="008A258B"/>
    <w:rsid w:val="008A29B3"/>
    <w:rsid w:val="008A306A"/>
    <w:rsid w:val="008B0491"/>
    <w:rsid w:val="008B132F"/>
    <w:rsid w:val="008B14AE"/>
    <w:rsid w:val="008B1A99"/>
    <w:rsid w:val="008B28B5"/>
    <w:rsid w:val="008B334D"/>
    <w:rsid w:val="008B5F61"/>
    <w:rsid w:val="008C37B5"/>
    <w:rsid w:val="008C3E72"/>
    <w:rsid w:val="008C3EC4"/>
    <w:rsid w:val="008C405B"/>
    <w:rsid w:val="008C544E"/>
    <w:rsid w:val="008C582D"/>
    <w:rsid w:val="008D0A9E"/>
    <w:rsid w:val="008D171D"/>
    <w:rsid w:val="008D284F"/>
    <w:rsid w:val="008D4297"/>
    <w:rsid w:val="008D6082"/>
    <w:rsid w:val="008D6344"/>
    <w:rsid w:val="008D6E5C"/>
    <w:rsid w:val="008D7DFC"/>
    <w:rsid w:val="008E0117"/>
    <w:rsid w:val="008E092C"/>
    <w:rsid w:val="008E1740"/>
    <w:rsid w:val="008E2C11"/>
    <w:rsid w:val="008E7C97"/>
    <w:rsid w:val="008F002A"/>
    <w:rsid w:val="008F4189"/>
    <w:rsid w:val="008F68E1"/>
    <w:rsid w:val="00901F64"/>
    <w:rsid w:val="00902950"/>
    <w:rsid w:val="00904337"/>
    <w:rsid w:val="00904A4F"/>
    <w:rsid w:val="00906A1F"/>
    <w:rsid w:val="00906E10"/>
    <w:rsid w:val="00910B39"/>
    <w:rsid w:val="009117F2"/>
    <w:rsid w:val="009126B8"/>
    <w:rsid w:val="0091405F"/>
    <w:rsid w:val="00914CEA"/>
    <w:rsid w:val="0091799D"/>
    <w:rsid w:val="00920581"/>
    <w:rsid w:val="009223EA"/>
    <w:rsid w:val="0092326D"/>
    <w:rsid w:val="00923762"/>
    <w:rsid w:val="00927C26"/>
    <w:rsid w:val="00930586"/>
    <w:rsid w:val="009324AE"/>
    <w:rsid w:val="00934372"/>
    <w:rsid w:val="0094167A"/>
    <w:rsid w:val="00944DB5"/>
    <w:rsid w:val="009453CD"/>
    <w:rsid w:val="00946BFF"/>
    <w:rsid w:val="00946D34"/>
    <w:rsid w:val="0094704F"/>
    <w:rsid w:val="009506FC"/>
    <w:rsid w:val="009512C6"/>
    <w:rsid w:val="009522BD"/>
    <w:rsid w:val="00952A25"/>
    <w:rsid w:val="00953374"/>
    <w:rsid w:val="00955C40"/>
    <w:rsid w:val="0095778F"/>
    <w:rsid w:val="009605E8"/>
    <w:rsid w:val="00960DE1"/>
    <w:rsid w:val="00960E39"/>
    <w:rsid w:val="0096113A"/>
    <w:rsid w:val="009611A8"/>
    <w:rsid w:val="00963D99"/>
    <w:rsid w:val="00964A0F"/>
    <w:rsid w:val="009652B8"/>
    <w:rsid w:val="0096571B"/>
    <w:rsid w:val="0096636C"/>
    <w:rsid w:val="00966E3B"/>
    <w:rsid w:val="009759D1"/>
    <w:rsid w:val="00975D68"/>
    <w:rsid w:val="00976C52"/>
    <w:rsid w:val="00977000"/>
    <w:rsid w:val="00977CB1"/>
    <w:rsid w:val="00980352"/>
    <w:rsid w:val="00980956"/>
    <w:rsid w:val="00981522"/>
    <w:rsid w:val="009820D0"/>
    <w:rsid w:val="0098555B"/>
    <w:rsid w:val="0098763F"/>
    <w:rsid w:val="009909FD"/>
    <w:rsid w:val="009925FD"/>
    <w:rsid w:val="009930D1"/>
    <w:rsid w:val="00994616"/>
    <w:rsid w:val="009953C9"/>
    <w:rsid w:val="009A0319"/>
    <w:rsid w:val="009A223C"/>
    <w:rsid w:val="009A434D"/>
    <w:rsid w:val="009A6AEB"/>
    <w:rsid w:val="009A794B"/>
    <w:rsid w:val="009A7DF5"/>
    <w:rsid w:val="009B0C96"/>
    <w:rsid w:val="009B1F1F"/>
    <w:rsid w:val="009B2453"/>
    <w:rsid w:val="009B2DA3"/>
    <w:rsid w:val="009B3085"/>
    <w:rsid w:val="009B3A3D"/>
    <w:rsid w:val="009B4705"/>
    <w:rsid w:val="009B5E66"/>
    <w:rsid w:val="009B78A4"/>
    <w:rsid w:val="009C08C1"/>
    <w:rsid w:val="009C1144"/>
    <w:rsid w:val="009C11D8"/>
    <w:rsid w:val="009C2B01"/>
    <w:rsid w:val="009C3ED8"/>
    <w:rsid w:val="009C56A2"/>
    <w:rsid w:val="009C7085"/>
    <w:rsid w:val="009C70B8"/>
    <w:rsid w:val="009C7E7D"/>
    <w:rsid w:val="009D04D6"/>
    <w:rsid w:val="009D0C07"/>
    <w:rsid w:val="009D0FE7"/>
    <w:rsid w:val="009D1993"/>
    <w:rsid w:val="009D2327"/>
    <w:rsid w:val="009D2AEE"/>
    <w:rsid w:val="009D7B3A"/>
    <w:rsid w:val="009E0D60"/>
    <w:rsid w:val="009E1032"/>
    <w:rsid w:val="009E173E"/>
    <w:rsid w:val="009E3058"/>
    <w:rsid w:val="009E50F4"/>
    <w:rsid w:val="009E6CC7"/>
    <w:rsid w:val="009E71B4"/>
    <w:rsid w:val="009E765C"/>
    <w:rsid w:val="009F1999"/>
    <w:rsid w:val="009F63FA"/>
    <w:rsid w:val="009F660B"/>
    <w:rsid w:val="00A00827"/>
    <w:rsid w:val="00A00D1E"/>
    <w:rsid w:val="00A04834"/>
    <w:rsid w:val="00A06779"/>
    <w:rsid w:val="00A068B3"/>
    <w:rsid w:val="00A07E9F"/>
    <w:rsid w:val="00A12A26"/>
    <w:rsid w:val="00A14E56"/>
    <w:rsid w:val="00A202C8"/>
    <w:rsid w:val="00A21C12"/>
    <w:rsid w:val="00A226BA"/>
    <w:rsid w:val="00A27177"/>
    <w:rsid w:val="00A27DAF"/>
    <w:rsid w:val="00A30401"/>
    <w:rsid w:val="00A31236"/>
    <w:rsid w:val="00A339C4"/>
    <w:rsid w:val="00A353DA"/>
    <w:rsid w:val="00A367C7"/>
    <w:rsid w:val="00A367E2"/>
    <w:rsid w:val="00A43FBD"/>
    <w:rsid w:val="00A46873"/>
    <w:rsid w:val="00A5084E"/>
    <w:rsid w:val="00A537F1"/>
    <w:rsid w:val="00A5607E"/>
    <w:rsid w:val="00A60F54"/>
    <w:rsid w:val="00A63F8E"/>
    <w:rsid w:val="00A70196"/>
    <w:rsid w:val="00A7108E"/>
    <w:rsid w:val="00A72404"/>
    <w:rsid w:val="00A72987"/>
    <w:rsid w:val="00A72A10"/>
    <w:rsid w:val="00A734B2"/>
    <w:rsid w:val="00A73653"/>
    <w:rsid w:val="00A73F50"/>
    <w:rsid w:val="00A75AE1"/>
    <w:rsid w:val="00A77462"/>
    <w:rsid w:val="00A776B0"/>
    <w:rsid w:val="00A816C4"/>
    <w:rsid w:val="00A81B25"/>
    <w:rsid w:val="00A82C66"/>
    <w:rsid w:val="00A865A1"/>
    <w:rsid w:val="00A86E65"/>
    <w:rsid w:val="00A90F7A"/>
    <w:rsid w:val="00A9440F"/>
    <w:rsid w:val="00A960D2"/>
    <w:rsid w:val="00AA0AB0"/>
    <w:rsid w:val="00AA3701"/>
    <w:rsid w:val="00AA48CD"/>
    <w:rsid w:val="00AA5833"/>
    <w:rsid w:val="00AA5B7B"/>
    <w:rsid w:val="00AA61FC"/>
    <w:rsid w:val="00AB3B6B"/>
    <w:rsid w:val="00AB5876"/>
    <w:rsid w:val="00AB596B"/>
    <w:rsid w:val="00AC01A1"/>
    <w:rsid w:val="00AC296D"/>
    <w:rsid w:val="00AC2C30"/>
    <w:rsid w:val="00AC6270"/>
    <w:rsid w:val="00AC756F"/>
    <w:rsid w:val="00AD0156"/>
    <w:rsid w:val="00AD0595"/>
    <w:rsid w:val="00AD407A"/>
    <w:rsid w:val="00AD5CCC"/>
    <w:rsid w:val="00AD7EF9"/>
    <w:rsid w:val="00AE25A2"/>
    <w:rsid w:val="00AE2B5B"/>
    <w:rsid w:val="00AE4280"/>
    <w:rsid w:val="00AE7940"/>
    <w:rsid w:val="00AF05DD"/>
    <w:rsid w:val="00AF0A6E"/>
    <w:rsid w:val="00AF3B46"/>
    <w:rsid w:val="00B00056"/>
    <w:rsid w:val="00B004EA"/>
    <w:rsid w:val="00B03054"/>
    <w:rsid w:val="00B032A0"/>
    <w:rsid w:val="00B0441F"/>
    <w:rsid w:val="00B05315"/>
    <w:rsid w:val="00B0572C"/>
    <w:rsid w:val="00B05982"/>
    <w:rsid w:val="00B06397"/>
    <w:rsid w:val="00B106CE"/>
    <w:rsid w:val="00B13B35"/>
    <w:rsid w:val="00B14F4D"/>
    <w:rsid w:val="00B1560F"/>
    <w:rsid w:val="00B17A15"/>
    <w:rsid w:val="00B203B7"/>
    <w:rsid w:val="00B21483"/>
    <w:rsid w:val="00B2475F"/>
    <w:rsid w:val="00B25B7B"/>
    <w:rsid w:val="00B27CAC"/>
    <w:rsid w:val="00B33AA0"/>
    <w:rsid w:val="00B34185"/>
    <w:rsid w:val="00B36E90"/>
    <w:rsid w:val="00B37EA8"/>
    <w:rsid w:val="00B40E4F"/>
    <w:rsid w:val="00B42984"/>
    <w:rsid w:val="00B43882"/>
    <w:rsid w:val="00B447A1"/>
    <w:rsid w:val="00B44F63"/>
    <w:rsid w:val="00B44F77"/>
    <w:rsid w:val="00B45099"/>
    <w:rsid w:val="00B459BF"/>
    <w:rsid w:val="00B502B2"/>
    <w:rsid w:val="00B52F74"/>
    <w:rsid w:val="00B532C6"/>
    <w:rsid w:val="00B53964"/>
    <w:rsid w:val="00B54596"/>
    <w:rsid w:val="00B546C3"/>
    <w:rsid w:val="00B56CA3"/>
    <w:rsid w:val="00B57D59"/>
    <w:rsid w:val="00B64D8B"/>
    <w:rsid w:val="00B64E24"/>
    <w:rsid w:val="00B672A1"/>
    <w:rsid w:val="00B67683"/>
    <w:rsid w:val="00B71A4D"/>
    <w:rsid w:val="00B72ACA"/>
    <w:rsid w:val="00B75266"/>
    <w:rsid w:val="00B76C05"/>
    <w:rsid w:val="00B805DA"/>
    <w:rsid w:val="00B80FD1"/>
    <w:rsid w:val="00B84171"/>
    <w:rsid w:val="00B84C80"/>
    <w:rsid w:val="00B84CA3"/>
    <w:rsid w:val="00B8745E"/>
    <w:rsid w:val="00B87C24"/>
    <w:rsid w:val="00B87D9A"/>
    <w:rsid w:val="00B91B2E"/>
    <w:rsid w:val="00B924CD"/>
    <w:rsid w:val="00B93696"/>
    <w:rsid w:val="00B946DF"/>
    <w:rsid w:val="00B95202"/>
    <w:rsid w:val="00B9575D"/>
    <w:rsid w:val="00BA0D1C"/>
    <w:rsid w:val="00BA3E09"/>
    <w:rsid w:val="00BA4814"/>
    <w:rsid w:val="00BA6E34"/>
    <w:rsid w:val="00BA79B5"/>
    <w:rsid w:val="00BB336F"/>
    <w:rsid w:val="00BB56AF"/>
    <w:rsid w:val="00BB677B"/>
    <w:rsid w:val="00BC0A9B"/>
    <w:rsid w:val="00BC0C29"/>
    <w:rsid w:val="00BC1BB8"/>
    <w:rsid w:val="00BC3A1D"/>
    <w:rsid w:val="00BC3B1A"/>
    <w:rsid w:val="00BC64CC"/>
    <w:rsid w:val="00BC7CD8"/>
    <w:rsid w:val="00BD1AEF"/>
    <w:rsid w:val="00BD38BD"/>
    <w:rsid w:val="00BD479C"/>
    <w:rsid w:val="00BD54A6"/>
    <w:rsid w:val="00BD607F"/>
    <w:rsid w:val="00BD6ACB"/>
    <w:rsid w:val="00BD6BB9"/>
    <w:rsid w:val="00BE2508"/>
    <w:rsid w:val="00BE32A5"/>
    <w:rsid w:val="00BE40E2"/>
    <w:rsid w:val="00BE58D6"/>
    <w:rsid w:val="00BE5BEF"/>
    <w:rsid w:val="00BE63A6"/>
    <w:rsid w:val="00BE660B"/>
    <w:rsid w:val="00BE6C24"/>
    <w:rsid w:val="00BF257B"/>
    <w:rsid w:val="00BF4B76"/>
    <w:rsid w:val="00BF4E3E"/>
    <w:rsid w:val="00C00DD4"/>
    <w:rsid w:val="00C00F0F"/>
    <w:rsid w:val="00C0140F"/>
    <w:rsid w:val="00C02195"/>
    <w:rsid w:val="00C065CB"/>
    <w:rsid w:val="00C066D9"/>
    <w:rsid w:val="00C07A70"/>
    <w:rsid w:val="00C107FC"/>
    <w:rsid w:val="00C127F8"/>
    <w:rsid w:val="00C13295"/>
    <w:rsid w:val="00C139C6"/>
    <w:rsid w:val="00C14133"/>
    <w:rsid w:val="00C15394"/>
    <w:rsid w:val="00C15446"/>
    <w:rsid w:val="00C15F3E"/>
    <w:rsid w:val="00C17310"/>
    <w:rsid w:val="00C238DE"/>
    <w:rsid w:val="00C24B14"/>
    <w:rsid w:val="00C25B54"/>
    <w:rsid w:val="00C26429"/>
    <w:rsid w:val="00C265E6"/>
    <w:rsid w:val="00C3079A"/>
    <w:rsid w:val="00C30CF0"/>
    <w:rsid w:val="00C3303F"/>
    <w:rsid w:val="00C345F6"/>
    <w:rsid w:val="00C34ACC"/>
    <w:rsid w:val="00C34EEB"/>
    <w:rsid w:val="00C34F00"/>
    <w:rsid w:val="00C35FBC"/>
    <w:rsid w:val="00C36560"/>
    <w:rsid w:val="00C42415"/>
    <w:rsid w:val="00C43380"/>
    <w:rsid w:val="00C437EB"/>
    <w:rsid w:val="00C43A9D"/>
    <w:rsid w:val="00C43EF6"/>
    <w:rsid w:val="00C43F17"/>
    <w:rsid w:val="00C47E62"/>
    <w:rsid w:val="00C50C8C"/>
    <w:rsid w:val="00C51635"/>
    <w:rsid w:val="00C51F6D"/>
    <w:rsid w:val="00C52285"/>
    <w:rsid w:val="00C532BF"/>
    <w:rsid w:val="00C53828"/>
    <w:rsid w:val="00C55018"/>
    <w:rsid w:val="00C606E7"/>
    <w:rsid w:val="00C610F3"/>
    <w:rsid w:val="00C61CB1"/>
    <w:rsid w:val="00C627BD"/>
    <w:rsid w:val="00C62C48"/>
    <w:rsid w:val="00C64B30"/>
    <w:rsid w:val="00C66AEC"/>
    <w:rsid w:val="00C704A4"/>
    <w:rsid w:val="00C72894"/>
    <w:rsid w:val="00C729B5"/>
    <w:rsid w:val="00C74FBD"/>
    <w:rsid w:val="00C76C63"/>
    <w:rsid w:val="00C77319"/>
    <w:rsid w:val="00C773C5"/>
    <w:rsid w:val="00C77CD7"/>
    <w:rsid w:val="00C801C9"/>
    <w:rsid w:val="00C83427"/>
    <w:rsid w:val="00C84016"/>
    <w:rsid w:val="00C8411E"/>
    <w:rsid w:val="00C8597F"/>
    <w:rsid w:val="00C861B0"/>
    <w:rsid w:val="00C87C02"/>
    <w:rsid w:val="00C922A5"/>
    <w:rsid w:val="00C9405F"/>
    <w:rsid w:val="00C9432C"/>
    <w:rsid w:val="00C9471D"/>
    <w:rsid w:val="00CA15B8"/>
    <w:rsid w:val="00CA1EC7"/>
    <w:rsid w:val="00CA272C"/>
    <w:rsid w:val="00CA28AE"/>
    <w:rsid w:val="00CA49D6"/>
    <w:rsid w:val="00CA5F70"/>
    <w:rsid w:val="00CA7318"/>
    <w:rsid w:val="00CB1AB7"/>
    <w:rsid w:val="00CB1F05"/>
    <w:rsid w:val="00CB3921"/>
    <w:rsid w:val="00CB6624"/>
    <w:rsid w:val="00CC77F7"/>
    <w:rsid w:val="00CD0DA3"/>
    <w:rsid w:val="00CD2064"/>
    <w:rsid w:val="00CD4A22"/>
    <w:rsid w:val="00CD5FEE"/>
    <w:rsid w:val="00CE0D79"/>
    <w:rsid w:val="00CE19AA"/>
    <w:rsid w:val="00CE3752"/>
    <w:rsid w:val="00CE391F"/>
    <w:rsid w:val="00CE6465"/>
    <w:rsid w:val="00CE6781"/>
    <w:rsid w:val="00CE6EF9"/>
    <w:rsid w:val="00CF2863"/>
    <w:rsid w:val="00CF2C5A"/>
    <w:rsid w:val="00CF30AE"/>
    <w:rsid w:val="00CF4272"/>
    <w:rsid w:val="00CF5D4E"/>
    <w:rsid w:val="00CF5FD4"/>
    <w:rsid w:val="00CF72B1"/>
    <w:rsid w:val="00D00DAA"/>
    <w:rsid w:val="00D00F0A"/>
    <w:rsid w:val="00D05558"/>
    <w:rsid w:val="00D05C7F"/>
    <w:rsid w:val="00D061EF"/>
    <w:rsid w:val="00D10E75"/>
    <w:rsid w:val="00D12C74"/>
    <w:rsid w:val="00D157A7"/>
    <w:rsid w:val="00D1592E"/>
    <w:rsid w:val="00D15D45"/>
    <w:rsid w:val="00D17BD8"/>
    <w:rsid w:val="00D20DB8"/>
    <w:rsid w:val="00D219BE"/>
    <w:rsid w:val="00D21A9C"/>
    <w:rsid w:val="00D3053D"/>
    <w:rsid w:val="00D31442"/>
    <w:rsid w:val="00D40182"/>
    <w:rsid w:val="00D403DB"/>
    <w:rsid w:val="00D413B6"/>
    <w:rsid w:val="00D4186D"/>
    <w:rsid w:val="00D43CAC"/>
    <w:rsid w:val="00D4451B"/>
    <w:rsid w:val="00D445B2"/>
    <w:rsid w:val="00D453E9"/>
    <w:rsid w:val="00D466F7"/>
    <w:rsid w:val="00D47912"/>
    <w:rsid w:val="00D5094F"/>
    <w:rsid w:val="00D5102E"/>
    <w:rsid w:val="00D53CAC"/>
    <w:rsid w:val="00D57402"/>
    <w:rsid w:val="00D57E71"/>
    <w:rsid w:val="00D57F76"/>
    <w:rsid w:val="00D607AB"/>
    <w:rsid w:val="00D60BA8"/>
    <w:rsid w:val="00D61377"/>
    <w:rsid w:val="00D62DF8"/>
    <w:rsid w:val="00D6698E"/>
    <w:rsid w:val="00D70E09"/>
    <w:rsid w:val="00D71AC3"/>
    <w:rsid w:val="00D73906"/>
    <w:rsid w:val="00D771D8"/>
    <w:rsid w:val="00D80B56"/>
    <w:rsid w:val="00D81204"/>
    <w:rsid w:val="00D82D9B"/>
    <w:rsid w:val="00D83333"/>
    <w:rsid w:val="00D86C60"/>
    <w:rsid w:val="00D878B2"/>
    <w:rsid w:val="00D90578"/>
    <w:rsid w:val="00D908A6"/>
    <w:rsid w:val="00D92CC9"/>
    <w:rsid w:val="00D93920"/>
    <w:rsid w:val="00D93D82"/>
    <w:rsid w:val="00D9529A"/>
    <w:rsid w:val="00D9776D"/>
    <w:rsid w:val="00DA0647"/>
    <w:rsid w:val="00DA12FB"/>
    <w:rsid w:val="00DA24A4"/>
    <w:rsid w:val="00DA2E98"/>
    <w:rsid w:val="00DA707A"/>
    <w:rsid w:val="00DB23A4"/>
    <w:rsid w:val="00DB3CD3"/>
    <w:rsid w:val="00DB62C5"/>
    <w:rsid w:val="00DB6316"/>
    <w:rsid w:val="00DB6C44"/>
    <w:rsid w:val="00DC088C"/>
    <w:rsid w:val="00DC597B"/>
    <w:rsid w:val="00DD1E1E"/>
    <w:rsid w:val="00DD7588"/>
    <w:rsid w:val="00DE2341"/>
    <w:rsid w:val="00DE2E2C"/>
    <w:rsid w:val="00DE3BEE"/>
    <w:rsid w:val="00DE3C8B"/>
    <w:rsid w:val="00DE3DA1"/>
    <w:rsid w:val="00DE6740"/>
    <w:rsid w:val="00DE6DF1"/>
    <w:rsid w:val="00DF080B"/>
    <w:rsid w:val="00DF21B3"/>
    <w:rsid w:val="00DF63EB"/>
    <w:rsid w:val="00DF68FD"/>
    <w:rsid w:val="00E04391"/>
    <w:rsid w:val="00E06009"/>
    <w:rsid w:val="00E07227"/>
    <w:rsid w:val="00E07C68"/>
    <w:rsid w:val="00E1200D"/>
    <w:rsid w:val="00E126D5"/>
    <w:rsid w:val="00E13307"/>
    <w:rsid w:val="00E13456"/>
    <w:rsid w:val="00E14385"/>
    <w:rsid w:val="00E15526"/>
    <w:rsid w:val="00E17420"/>
    <w:rsid w:val="00E22E1A"/>
    <w:rsid w:val="00E24307"/>
    <w:rsid w:val="00E26371"/>
    <w:rsid w:val="00E30C15"/>
    <w:rsid w:val="00E3476F"/>
    <w:rsid w:val="00E34A93"/>
    <w:rsid w:val="00E34FDB"/>
    <w:rsid w:val="00E3562D"/>
    <w:rsid w:val="00E377AC"/>
    <w:rsid w:val="00E40A77"/>
    <w:rsid w:val="00E41713"/>
    <w:rsid w:val="00E42A1E"/>
    <w:rsid w:val="00E4787D"/>
    <w:rsid w:val="00E5232A"/>
    <w:rsid w:val="00E526D0"/>
    <w:rsid w:val="00E52E5A"/>
    <w:rsid w:val="00E53A2D"/>
    <w:rsid w:val="00E53AFC"/>
    <w:rsid w:val="00E55185"/>
    <w:rsid w:val="00E5639D"/>
    <w:rsid w:val="00E56A41"/>
    <w:rsid w:val="00E61464"/>
    <w:rsid w:val="00E61DFC"/>
    <w:rsid w:val="00E61EDF"/>
    <w:rsid w:val="00E62F57"/>
    <w:rsid w:val="00E65DFF"/>
    <w:rsid w:val="00E6732B"/>
    <w:rsid w:val="00E71248"/>
    <w:rsid w:val="00E71AFB"/>
    <w:rsid w:val="00E72AC5"/>
    <w:rsid w:val="00E74A51"/>
    <w:rsid w:val="00E7600F"/>
    <w:rsid w:val="00E923BF"/>
    <w:rsid w:val="00E930BF"/>
    <w:rsid w:val="00E9340A"/>
    <w:rsid w:val="00E948D5"/>
    <w:rsid w:val="00E96F91"/>
    <w:rsid w:val="00EA18C4"/>
    <w:rsid w:val="00EA3A39"/>
    <w:rsid w:val="00EA3CA8"/>
    <w:rsid w:val="00EA5FBB"/>
    <w:rsid w:val="00EB01A2"/>
    <w:rsid w:val="00EB4A8F"/>
    <w:rsid w:val="00EB6CAD"/>
    <w:rsid w:val="00EC2E77"/>
    <w:rsid w:val="00EC36DD"/>
    <w:rsid w:val="00EC3D91"/>
    <w:rsid w:val="00EC5B32"/>
    <w:rsid w:val="00ED10ED"/>
    <w:rsid w:val="00ED1558"/>
    <w:rsid w:val="00ED3F43"/>
    <w:rsid w:val="00ED5F73"/>
    <w:rsid w:val="00ED67DD"/>
    <w:rsid w:val="00EE0CE7"/>
    <w:rsid w:val="00EE16AA"/>
    <w:rsid w:val="00EE2D60"/>
    <w:rsid w:val="00EE3FD6"/>
    <w:rsid w:val="00EE4D7F"/>
    <w:rsid w:val="00EE4EAB"/>
    <w:rsid w:val="00EE6671"/>
    <w:rsid w:val="00EF73EE"/>
    <w:rsid w:val="00F0352C"/>
    <w:rsid w:val="00F07A8F"/>
    <w:rsid w:val="00F1008C"/>
    <w:rsid w:val="00F15D1A"/>
    <w:rsid w:val="00F169EB"/>
    <w:rsid w:val="00F16E7C"/>
    <w:rsid w:val="00F170D1"/>
    <w:rsid w:val="00F21344"/>
    <w:rsid w:val="00F213D4"/>
    <w:rsid w:val="00F23B8B"/>
    <w:rsid w:val="00F2412B"/>
    <w:rsid w:val="00F24EA5"/>
    <w:rsid w:val="00F25DAC"/>
    <w:rsid w:val="00F318C6"/>
    <w:rsid w:val="00F31E76"/>
    <w:rsid w:val="00F33CC6"/>
    <w:rsid w:val="00F35F13"/>
    <w:rsid w:val="00F360D2"/>
    <w:rsid w:val="00F3795D"/>
    <w:rsid w:val="00F40334"/>
    <w:rsid w:val="00F4161E"/>
    <w:rsid w:val="00F4238E"/>
    <w:rsid w:val="00F44F50"/>
    <w:rsid w:val="00F450A6"/>
    <w:rsid w:val="00F453E2"/>
    <w:rsid w:val="00F4540E"/>
    <w:rsid w:val="00F46E45"/>
    <w:rsid w:val="00F47BCA"/>
    <w:rsid w:val="00F51EA9"/>
    <w:rsid w:val="00F5283F"/>
    <w:rsid w:val="00F53D71"/>
    <w:rsid w:val="00F54808"/>
    <w:rsid w:val="00F552FB"/>
    <w:rsid w:val="00F57E97"/>
    <w:rsid w:val="00F60247"/>
    <w:rsid w:val="00F610B5"/>
    <w:rsid w:val="00F62365"/>
    <w:rsid w:val="00F63C84"/>
    <w:rsid w:val="00F63E30"/>
    <w:rsid w:val="00F64C3D"/>
    <w:rsid w:val="00F659C6"/>
    <w:rsid w:val="00F71820"/>
    <w:rsid w:val="00F72EA5"/>
    <w:rsid w:val="00F74A7C"/>
    <w:rsid w:val="00F76B91"/>
    <w:rsid w:val="00F77543"/>
    <w:rsid w:val="00F77F4E"/>
    <w:rsid w:val="00F81A02"/>
    <w:rsid w:val="00F82CF2"/>
    <w:rsid w:val="00F84290"/>
    <w:rsid w:val="00F846E7"/>
    <w:rsid w:val="00F84704"/>
    <w:rsid w:val="00F848B5"/>
    <w:rsid w:val="00F862FC"/>
    <w:rsid w:val="00F86900"/>
    <w:rsid w:val="00F8795E"/>
    <w:rsid w:val="00F90AAE"/>
    <w:rsid w:val="00F9149F"/>
    <w:rsid w:val="00F924A1"/>
    <w:rsid w:val="00F94EE4"/>
    <w:rsid w:val="00FA02F9"/>
    <w:rsid w:val="00FA0BA0"/>
    <w:rsid w:val="00FA19CD"/>
    <w:rsid w:val="00FA1D45"/>
    <w:rsid w:val="00FA2735"/>
    <w:rsid w:val="00FA535A"/>
    <w:rsid w:val="00FA5458"/>
    <w:rsid w:val="00FA6417"/>
    <w:rsid w:val="00FA6545"/>
    <w:rsid w:val="00FB31F7"/>
    <w:rsid w:val="00FB32AE"/>
    <w:rsid w:val="00FB43B1"/>
    <w:rsid w:val="00FB6BA4"/>
    <w:rsid w:val="00FB756B"/>
    <w:rsid w:val="00FC020D"/>
    <w:rsid w:val="00FC06C0"/>
    <w:rsid w:val="00FC3492"/>
    <w:rsid w:val="00FC560D"/>
    <w:rsid w:val="00FC6A45"/>
    <w:rsid w:val="00FC77D9"/>
    <w:rsid w:val="00FD00EA"/>
    <w:rsid w:val="00FD2035"/>
    <w:rsid w:val="00FD6521"/>
    <w:rsid w:val="00FD65F7"/>
    <w:rsid w:val="00FE1ED3"/>
    <w:rsid w:val="00FE3FA4"/>
    <w:rsid w:val="00FE6579"/>
    <w:rsid w:val="00FE7D2C"/>
    <w:rsid w:val="00FF0D4D"/>
    <w:rsid w:val="00FF19FA"/>
    <w:rsid w:val="64F11CE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21134"/>
  <w15:docId w15:val="{E4FD7605-EA9C-47C8-BD9E-91341F6EE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C14"/>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paragraph" w:customStyle="1" w:styleId="08Pavadinimastitulis">
    <w:name w:val="08_Pavadinimas_titulis"/>
    <w:basedOn w:val="Normal"/>
    <w:qFormat/>
    <w:rsid w:val="004D0F7E"/>
    <w:pPr>
      <w:spacing w:before="0" w:after="0" w:line="240" w:lineRule="auto"/>
      <w:jc w:val="center"/>
    </w:pPr>
    <w:rPr>
      <w:rFonts w:asciiTheme="minorHAnsi" w:hAnsiTheme="minorHAnsi"/>
      <w:b/>
      <w:color w:val="00C1C9"/>
      <w:spacing w:val="33"/>
      <w:kern w:val="10"/>
      <w:sz w:val="48"/>
      <w:szCs w:val="44"/>
      <w:lang w:val="en-GB" w:eastAsia="en-GB"/>
    </w:rPr>
  </w:style>
  <w:style w:type="paragraph" w:customStyle="1" w:styleId="03">
    <w:name w:val="03"/>
    <w:qFormat/>
    <w:rsid w:val="004D0F7E"/>
    <w:pPr>
      <w:spacing w:after="0" w:line="240" w:lineRule="auto"/>
      <w:jc w:val="center"/>
    </w:pPr>
    <w:rPr>
      <w:rFonts w:cs="Times New Roman"/>
      <w:b/>
      <w:color w:val="00C1C9"/>
      <w:spacing w:val="33"/>
      <w:kern w:val="10"/>
      <w:sz w:val="36"/>
      <w:szCs w:val="36"/>
      <w:lang w:val="en-GB" w:eastAsia="en-GB"/>
    </w:rPr>
  </w:style>
  <w:style w:type="paragraph" w:customStyle="1" w:styleId="07TXTlenteles">
    <w:name w:val="07_TXT_lenteles"/>
    <w:autoRedefine/>
    <w:qFormat/>
    <w:rsid w:val="00D9776D"/>
    <w:pPr>
      <w:spacing w:after="0" w:line="280" w:lineRule="exact"/>
      <w:jc w:val="center"/>
    </w:pPr>
    <w:rPr>
      <w:rFonts w:cs="Calibri"/>
      <w:kern w:val="10"/>
      <w:sz w:val="21"/>
      <w:szCs w:val="21"/>
      <w:lang w:eastAsia="en-GB"/>
    </w:rPr>
  </w:style>
  <w:style w:type="paragraph" w:customStyle="1" w:styleId="04Lenteliupavadinimai">
    <w:name w:val="04_Lenteliu_pavadinimai"/>
    <w:basedOn w:val="Normal"/>
    <w:rsid w:val="00D9776D"/>
    <w:pPr>
      <w:spacing w:before="0" w:after="0" w:line="280" w:lineRule="exact"/>
      <w:ind w:firstLine="340"/>
      <w:contextualSpacing/>
      <w:jc w:val="center"/>
    </w:pPr>
    <w:rPr>
      <w:rFonts w:ascii="FreightSans Pro Bold" w:hAnsi="FreightSans Pro Bold"/>
      <w:b/>
      <w:bCs/>
      <w:caps/>
      <w:color w:val="00C1C9"/>
      <w:kern w:val="10"/>
      <w:sz w:val="21"/>
      <w:szCs w:val="32"/>
      <w:lang w:eastAsia="en-GB"/>
    </w:rPr>
  </w:style>
  <w:style w:type="character" w:styleId="CommentReference">
    <w:name w:val="annotation reference"/>
    <w:basedOn w:val="DefaultParagraphFont"/>
    <w:uiPriority w:val="99"/>
    <w:semiHidden/>
    <w:unhideWhenUsed/>
    <w:rsid w:val="00CD4A22"/>
    <w:rPr>
      <w:sz w:val="16"/>
      <w:szCs w:val="16"/>
    </w:rPr>
  </w:style>
  <w:style w:type="paragraph" w:styleId="CommentText">
    <w:name w:val="annotation text"/>
    <w:basedOn w:val="Normal"/>
    <w:link w:val="CommentTextChar"/>
    <w:uiPriority w:val="99"/>
    <w:unhideWhenUsed/>
    <w:rsid w:val="00CD4A22"/>
    <w:pPr>
      <w:spacing w:line="240" w:lineRule="auto"/>
    </w:pPr>
    <w:rPr>
      <w:sz w:val="20"/>
      <w:szCs w:val="20"/>
    </w:rPr>
  </w:style>
  <w:style w:type="character" w:customStyle="1" w:styleId="CommentTextChar">
    <w:name w:val="Comment Text Char"/>
    <w:basedOn w:val="DefaultParagraphFont"/>
    <w:link w:val="CommentText"/>
    <w:uiPriority w:val="99"/>
    <w:rsid w:val="00CD4A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4A22"/>
    <w:rPr>
      <w:b/>
      <w:bCs/>
    </w:rPr>
  </w:style>
  <w:style w:type="character" w:customStyle="1" w:styleId="CommentSubjectChar">
    <w:name w:val="Comment Subject Char"/>
    <w:basedOn w:val="CommentTextChar"/>
    <w:link w:val="CommentSubject"/>
    <w:uiPriority w:val="99"/>
    <w:semiHidden/>
    <w:rsid w:val="00CD4A22"/>
    <w:rPr>
      <w:rFonts w:ascii="Times New Roman" w:hAnsi="Times New Roman" w:cs="Times New Roman"/>
      <w:b/>
      <w:bCs/>
      <w:sz w:val="20"/>
      <w:szCs w:val="20"/>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AA61FC"/>
    <w:pPr>
      <w:ind w:left="720"/>
      <w:contextualSpacing/>
    </w:pPr>
  </w:style>
  <w:style w:type="character" w:styleId="Hyperlink">
    <w:name w:val="Hyperlink"/>
    <w:basedOn w:val="DefaultParagraphFont"/>
    <w:uiPriority w:val="99"/>
    <w:unhideWhenUsed/>
    <w:rsid w:val="00731B47"/>
    <w:rPr>
      <w:color w:val="0563C1" w:themeColor="hyperlink"/>
      <w:u w:val="single"/>
    </w:rPr>
  </w:style>
  <w:style w:type="character" w:customStyle="1" w:styleId="UnresolvedMention1">
    <w:name w:val="Unresolved Mention1"/>
    <w:basedOn w:val="DefaultParagraphFont"/>
    <w:uiPriority w:val="99"/>
    <w:unhideWhenUsed/>
    <w:rsid w:val="00731B47"/>
    <w:rPr>
      <w:color w:val="605E5C"/>
      <w:shd w:val="clear" w:color="auto" w:fill="E1DFDD"/>
    </w:rPr>
  </w:style>
  <w:style w:type="character" w:styleId="FollowedHyperlink">
    <w:name w:val="FollowedHyperlink"/>
    <w:basedOn w:val="DefaultParagraphFont"/>
    <w:uiPriority w:val="99"/>
    <w:semiHidden/>
    <w:unhideWhenUsed/>
    <w:rsid w:val="004306E4"/>
    <w:rPr>
      <w:color w:val="954F72" w:themeColor="followedHyperlink"/>
      <w:u w:val="single"/>
    </w:rPr>
  </w:style>
  <w:style w:type="table" w:customStyle="1" w:styleId="TableGridLight1">
    <w:name w:val="Table Grid Light1"/>
    <w:basedOn w:val="TableNormal"/>
    <w:uiPriority w:val="40"/>
    <w:rsid w:val="00F318C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0D1C"/>
    <w:pPr>
      <w:spacing w:after="0" w:line="240" w:lineRule="auto"/>
    </w:pPr>
    <w:rPr>
      <w:rFonts w:ascii="Times New Roman" w:hAnsi="Times New Roman" w:cs="Times New Roman"/>
      <w:sz w:val="24"/>
    </w:rPr>
  </w:style>
  <w:style w:type="paragraph" w:customStyle="1" w:styleId="SUPERSChar">
    <w:name w:val="SUPERS Char"/>
    <w:aliases w:val="EN Footnote Reference Char"/>
    <w:basedOn w:val="Normal"/>
    <w:link w:val="FootnoteReference"/>
    <w:uiPriority w:val="99"/>
    <w:rsid w:val="007B1896"/>
    <w:pPr>
      <w:spacing w:before="0" w:after="160" w:line="240" w:lineRule="exact"/>
    </w:pPr>
    <w:rPr>
      <w:rFonts w:asciiTheme="minorHAnsi" w:hAnsiTheme="minorHAnsi" w:cstheme="minorBidi"/>
      <w:b/>
      <w:sz w:val="22"/>
      <w:vertAlign w:val="superscript"/>
    </w:rPr>
  </w:style>
  <w:style w:type="character" w:customStyle="1" w:styleId="Mention1">
    <w:name w:val="Mention1"/>
    <w:basedOn w:val="DefaultParagraphFont"/>
    <w:uiPriority w:val="99"/>
    <w:unhideWhenUsed/>
    <w:rsid w:val="004E0292"/>
    <w:rPr>
      <w:color w:val="2B579A"/>
      <w:shd w:val="clear" w:color="auto" w:fill="E1DFDD"/>
    </w:rPr>
  </w:style>
  <w:style w:type="paragraph" w:styleId="BalloonText">
    <w:name w:val="Balloon Text"/>
    <w:basedOn w:val="Normal"/>
    <w:link w:val="BalloonTextChar"/>
    <w:uiPriority w:val="99"/>
    <w:semiHidden/>
    <w:unhideWhenUsed/>
    <w:rsid w:val="001671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1F9"/>
    <w:rPr>
      <w:rFonts w:ascii="Tahoma" w:hAnsi="Tahoma" w:cs="Tahoma"/>
      <w:sz w:val="16"/>
      <w:szCs w:val="16"/>
    </w:rPr>
  </w:style>
  <w:style w:type="paragraph" w:customStyle="1" w:styleId="xl34">
    <w:name w:val="xl34"/>
    <w:basedOn w:val="Normal"/>
    <w:rsid w:val="005624F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Cs w:val="24"/>
      <w:lang w:val="en-US"/>
    </w:rPr>
  </w:style>
  <w:style w:type="paragraph" w:customStyle="1" w:styleId="prastasis1">
    <w:name w:val="Įprastasis1"/>
    <w:basedOn w:val="Normal"/>
    <w:rsid w:val="005233CF"/>
    <w:pPr>
      <w:spacing w:before="100" w:beforeAutospacing="1" w:after="100" w:afterAutospacing="1" w:line="240" w:lineRule="auto"/>
    </w:pPr>
    <w:rPr>
      <w:rFonts w:eastAsia="Times New Roman"/>
      <w:szCs w:val="24"/>
      <w:lang w:eastAsia="lt-LT"/>
    </w:rPr>
  </w:style>
  <w:style w:type="character" w:customStyle="1" w:styleId="Neapdorotaspaminjimas1">
    <w:name w:val="Neapdorotas paminėjimas1"/>
    <w:basedOn w:val="DefaultParagraphFont"/>
    <w:uiPriority w:val="99"/>
    <w:semiHidden/>
    <w:unhideWhenUsed/>
    <w:rsid w:val="004D4F0F"/>
    <w:rPr>
      <w:color w:val="605E5C"/>
      <w:shd w:val="clear" w:color="auto" w:fill="E1DFDD"/>
    </w:rPr>
  </w:style>
  <w:style w:type="character" w:customStyle="1" w:styleId="Paminjimas1">
    <w:name w:val="Paminėjimas1"/>
    <w:basedOn w:val="DefaultParagraphFont"/>
    <w:uiPriority w:val="99"/>
    <w:unhideWhenUsed/>
    <w:rPr>
      <w:color w:val="2B579A"/>
      <w:shd w:val="clear" w:color="auto" w:fill="E6E6E6"/>
    </w:rPr>
  </w:style>
  <w:style w:type="character" w:customStyle="1" w:styleId="cf01">
    <w:name w:val="cf01"/>
    <w:basedOn w:val="DefaultParagraphFont"/>
    <w:rsid w:val="005D72D7"/>
    <w:rPr>
      <w:rFonts w:ascii="Segoe UI" w:hAnsi="Segoe UI" w:cs="Segoe UI" w:hint="default"/>
      <w:sz w:val="18"/>
      <w:szCs w:val="18"/>
    </w:rPr>
  </w:style>
  <w:style w:type="character" w:styleId="UnresolvedMention">
    <w:name w:val="Unresolved Mention"/>
    <w:basedOn w:val="DefaultParagraphFont"/>
    <w:uiPriority w:val="99"/>
    <w:semiHidden/>
    <w:unhideWhenUsed/>
    <w:rsid w:val="00C8411E"/>
    <w:rPr>
      <w:color w:val="605E5C"/>
      <w:shd w:val="clear" w:color="auto" w:fill="E1DFDD"/>
    </w:rPr>
  </w:style>
  <w:style w:type="character" w:customStyle="1" w:styleId="cf11">
    <w:name w:val="cf11"/>
    <w:basedOn w:val="DefaultParagraphFont"/>
    <w:rsid w:val="00707D0A"/>
    <w:rPr>
      <w:rFonts w:ascii="Segoe UI" w:hAnsi="Segoe UI" w:cs="Segoe UI" w:hint="default"/>
      <w:b/>
      <w:bCs/>
      <w:sz w:val="18"/>
      <w:szCs w:val="18"/>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002E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5447">
      <w:bodyDiv w:val="1"/>
      <w:marLeft w:val="0"/>
      <w:marRight w:val="0"/>
      <w:marTop w:val="0"/>
      <w:marBottom w:val="0"/>
      <w:divBdr>
        <w:top w:val="none" w:sz="0" w:space="0" w:color="auto"/>
        <w:left w:val="none" w:sz="0" w:space="0" w:color="auto"/>
        <w:bottom w:val="none" w:sz="0" w:space="0" w:color="auto"/>
        <w:right w:val="none" w:sz="0" w:space="0" w:color="auto"/>
      </w:divBdr>
    </w:div>
    <w:div w:id="93788629">
      <w:bodyDiv w:val="1"/>
      <w:marLeft w:val="0"/>
      <w:marRight w:val="0"/>
      <w:marTop w:val="0"/>
      <w:marBottom w:val="0"/>
      <w:divBdr>
        <w:top w:val="none" w:sz="0" w:space="0" w:color="auto"/>
        <w:left w:val="none" w:sz="0" w:space="0" w:color="auto"/>
        <w:bottom w:val="none" w:sz="0" w:space="0" w:color="auto"/>
        <w:right w:val="none" w:sz="0" w:space="0" w:color="auto"/>
      </w:divBdr>
    </w:div>
    <w:div w:id="250429161">
      <w:bodyDiv w:val="1"/>
      <w:marLeft w:val="0"/>
      <w:marRight w:val="0"/>
      <w:marTop w:val="0"/>
      <w:marBottom w:val="0"/>
      <w:divBdr>
        <w:top w:val="none" w:sz="0" w:space="0" w:color="auto"/>
        <w:left w:val="none" w:sz="0" w:space="0" w:color="auto"/>
        <w:bottom w:val="none" w:sz="0" w:space="0" w:color="auto"/>
        <w:right w:val="none" w:sz="0" w:space="0" w:color="auto"/>
      </w:divBdr>
    </w:div>
    <w:div w:id="827064417">
      <w:bodyDiv w:val="1"/>
      <w:marLeft w:val="0"/>
      <w:marRight w:val="0"/>
      <w:marTop w:val="0"/>
      <w:marBottom w:val="0"/>
      <w:divBdr>
        <w:top w:val="none" w:sz="0" w:space="0" w:color="auto"/>
        <w:left w:val="none" w:sz="0" w:space="0" w:color="auto"/>
        <w:bottom w:val="none" w:sz="0" w:space="0" w:color="auto"/>
        <w:right w:val="none" w:sz="0" w:space="0" w:color="auto"/>
      </w:divBdr>
    </w:div>
    <w:div w:id="926646189">
      <w:bodyDiv w:val="1"/>
      <w:marLeft w:val="0"/>
      <w:marRight w:val="0"/>
      <w:marTop w:val="0"/>
      <w:marBottom w:val="0"/>
      <w:divBdr>
        <w:top w:val="none" w:sz="0" w:space="0" w:color="auto"/>
        <w:left w:val="none" w:sz="0" w:space="0" w:color="auto"/>
        <w:bottom w:val="none" w:sz="0" w:space="0" w:color="auto"/>
        <w:right w:val="none" w:sz="0" w:space="0" w:color="auto"/>
      </w:divBdr>
    </w:div>
    <w:div w:id="971911373">
      <w:bodyDiv w:val="1"/>
      <w:marLeft w:val="0"/>
      <w:marRight w:val="0"/>
      <w:marTop w:val="0"/>
      <w:marBottom w:val="0"/>
      <w:divBdr>
        <w:top w:val="none" w:sz="0" w:space="0" w:color="auto"/>
        <w:left w:val="none" w:sz="0" w:space="0" w:color="auto"/>
        <w:bottom w:val="none" w:sz="0" w:space="0" w:color="auto"/>
        <w:right w:val="none" w:sz="0" w:space="0" w:color="auto"/>
      </w:divBdr>
    </w:div>
    <w:div w:id="1208487060">
      <w:bodyDiv w:val="1"/>
      <w:marLeft w:val="0"/>
      <w:marRight w:val="0"/>
      <w:marTop w:val="0"/>
      <w:marBottom w:val="0"/>
      <w:divBdr>
        <w:top w:val="none" w:sz="0" w:space="0" w:color="auto"/>
        <w:left w:val="none" w:sz="0" w:space="0" w:color="auto"/>
        <w:bottom w:val="none" w:sz="0" w:space="0" w:color="auto"/>
        <w:right w:val="none" w:sz="0" w:space="0" w:color="auto"/>
      </w:divBdr>
    </w:div>
    <w:div w:id="1622345451">
      <w:bodyDiv w:val="1"/>
      <w:marLeft w:val="0"/>
      <w:marRight w:val="0"/>
      <w:marTop w:val="0"/>
      <w:marBottom w:val="0"/>
      <w:divBdr>
        <w:top w:val="none" w:sz="0" w:space="0" w:color="auto"/>
        <w:left w:val="none" w:sz="0" w:space="0" w:color="auto"/>
        <w:bottom w:val="none" w:sz="0" w:space="0" w:color="auto"/>
        <w:right w:val="none" w:sz="0" w:space="0" w:color="auto"/>
      </w:divBdr>
    </w:div>
    <w:div w:id="1760440972">
      <w:bodyDiv w:val="1"/>
      <w:marLeft w:val="0"/>
      <w:marRight w:val="0"/>
      <w:marTop w:val="0"/>
      <w:marBottom w:val="0"/>
      <w:divBdr>
        <w:top w:val="none" w:sz="0" w:space="0" w:color="auto"/>
        <w:left w:val="none" w:sz="0" w:space="0" w:color="auto"/>
        <w:bottom w:val="none" w:sz="0" w:space="0" w:color="auto"/>
        <w:right w:val="none" w:sz="0" w:space="0" w:color="auto"/>
      </w:divBdr>
    </w:div>
    <w:div w:id="1856725827">
      <w:bodyDiv w:val="1"/>
      <w:marLeft w:val="0"/>
      <w:marRight w:val="0"/>
      <w:marTop w:val="0"/>
      <w:marBottom w:val="0"/>
      <w:divBdr>
        <w:top w:val="none" w:sz="0" w:space="0" w:color="auto"/>
        <w:left w:val="none" w:sz="0" w:space="0" w:color="auto"/>
        <w:bottom w:val="none" w:sz="0" w:space="0" w:color="auto"/>
        <w:right w:val="none" w:sz="0" w:space="0" w:color="auto"/>
      </w:divBdr>
    </w:div>
    <w:div w:id="1859463072">
      <w:bodyDiv w:val="1"/>
      <w:marLeft w:val="0"/>
      <w:marRight w:val="0"/>
      <w:marTop w:val="0"/>
      <w:marBottom w:val="0"/>
      <w:divBdr>
        <w:top w:val="none" w:sz="0" w:space="0" w:color="auto"/>
        <w:left w:val="none" w:sz="0" w:space="0" w:color="auto"/>
        <w:bottom w:val="none" w:sz="0" w:space="0" w:color="auto"/>
        <w:right w:val="none" w:sz="0" w:space="0" w:color="auto"/>
      </w:divBdr>
    </w:div>
    <w:div w:id="1959021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kvizit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kvizit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14e33320f1ed11ec8fa7d02a65c371ad" TargetMode="External"/><Relationship Id="rId7" Type="http://schemas.openxmlformats.org/officeDocument/2006/relationships/hyperlink" Target="https://www.e-tar.lt/portal/lt/legalAct/TAR.F57794B7899F/asr" TargetMode="External"/><Relationship Id="rId2" Type="http://schemas.openxmlformats.org/officeDocument/2006/relationships/hyperlink" Target="https://osp.stat.gov.lt/statistiniu-rodikliu-analize" TargetMode="External"/><Relationship Id="rId1" Type="http://schemas.openxmlformats.org/officeDocument/2006/relationships/hyperlink" Target="https://www.e-tar.lt/portal/lt/legalAct/TAR.ED68997709F5/asr" TargetMode="External"/><Relationship Id="rId6" Type="http://schemas.openxmlformats.org/officeDocument/2006/relationships/hyperlink" Target="https://www.e-tar.lt/portal/lt/legalAct/TAR.FC7AB69BE291/asr" TargetMode="External"/><Relationship Id="rId5" Type="http://schemas.openxmlformats.org/officeDocument/2006/relationships/hyperlink" Target="https://e-seimas.lrs.lt/portal/legalAct/lt/TAD/5e3aa191a8e511eb98ccba226c8a14d7/asr" TargetMode="External"/><Relationship Id="rId4" Type="http://schemas.openxmlformats.org/officeDocument/2006/relationships/hyperlink" Target="https://esinvesticijos.lt/dokumentai/fi-12-01-fi-12-02-saules-elektrines-irengimo-namu-ukiuose-islaidu-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F5C2E-C259-4934-B267-4DCDA627E9DC}">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2.xml><?xml version="1.0" encoding="utf-8"?>
<ds:datastoreItem xmlns:ds="http://schemas.openxmlformats.org/officeDocument/2006/customXml" ds:itemID="{C86C887A-825A-4ED9-B6B3-9A5D2AA816CE}">
  <ds:schemaRefs>
    <ds:schemaRef ds:uri="http://schemas.microsoft.com/sharepoint/v3/contenttype/forms"/>
  </ds:schemaRefs>
</ds:datastoreItem>
</file>

<file path=customXml/itemProps3.xml><?xml version="1.0" encoding="utf-8"?>
<ds:datastoreItem xmlns:ds="http://schemas.openxmlformats.org/officeDocument/2006/customXml" ds:itemID="{4921E7C2-C26F-45B4-8382-30F72CF08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F5846-9F4D-4BCB-A002-61737F66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18227</Words>
  <Characters>10390</Characters>
  <Application>Microsoft Office Word</Application>
  <DocSecurity>0</DocSecurity>
  <Lines>86</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Kvietkauskienė</dc:creator>
  <cp:lastModifiedBy>Vita Sinkevičienė</cp:lastModifiedBy>
  <cp:revision>12</cp:revision>
  <cp:lastPrinted>2023-02-25T16:32:00Z</cp:lastPrinted>
  <dcterms:created xsi:type="dcterms:W3CDTF">2026-03-04T06:14:00Z</dcterms:created>
  <dcterms:modified xsi:type="dcterms:W3CDTF">2026-08-10T13:31:00Z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2026-03-06T10:37:54Z</vt:lpwstr>
  </property>
  <property fmtid="{D5CDD505-2E9C-101B-9397-08002B2CF9AE}" pid="5" name="MSIP_Label_c0a78bde-f4d3-4f63-aa29-98e64b4f061b_Method">
    <vt:lpwstr>Standard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e95b3873-a9ec-4750-88bc-57ca75754177</vt:lpwstr>
  </property>
  <property fmtid="{D5CDD505-2E9C-101B-9397-08002B2CF9AE}" pid="9" name="MSIP_Label_c0a78bde-f4d3-4f63-aa29-98e64b4f061b_ContentBits">
    <vt:lpwstr>0</vt:lpwstr>
  </property>
  <property fmtid="{D5CDD505-2E9C-101B-9397-08002B2CF9AE}" pid="10" name="MediaServiceImageTags">
    <vt:lpwstr/>
  </property>
</Properties>
</file>